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0101A" w:rsidRDefault="00951A9C" w:rsidP="00951A9C">
      <w:pPr>
        <w:widowControl/>
        <w:spacing w:line="480" w:lineRule="auto"/>
        <w:jc w:val="center"/>
        <w:rPr>
          <w:rFonts w:ascii="黑体" w:eastAsia="黑体" w:hAnsi="Arial" w:cs="Arial" w:hint="eastAsia"/>
          <w:b/>
          <w:bCs/>
          <w:color w:val="000000"/>
          <w:kern w:val="0"/>
          <w:sz w:val="36"/>
          <w:szCs w:val="36"/>
        </w:rPr>
      </w:pPr>
      <w:r w:rsidRPr="00951A9C">
        <w:rPr>
          <w:rFonts w:ascii="黑体" w:eastAsia="黑体" w:hAnsi="Arial" w:cs="Arial" w:hint="eastAsia"/>
          <w:b/>
          <w:bCs/>
          <w:color w:val="000000"/>
          <w:kern w:val="0"/>
          <w:sz w:val="36"/>
          <w:szCs w:val="36"/>
        </w:rPr>
        <w:t>吉林省住房和城乡建设厅关于加强扶贫资金</w:t>
      </w:r>
    </w:p>
    <w:p w:rsidR="00A0101A" w:rsidRDefault="00951A9C" w:rsidP="00951A9C">
      <w:pPr>
        <w:widowControl/>
        <w:spacing w:line="480" w:lineRule="auto"/>
        <w:jc w:val="center"/>
        <w:rPr>
          <w:rFonts w:ascii="黑体" w:eastAsia="黑体" w:hAnsi="Arial" w:cs="Arial" w:hint="eastAsia"/>
          <w:b/>
          <w:bCs/>
          <w:color w:val="000000"/>
          <w:kern w:val="0"/>
          <w:sz w:val="36"/>
          <w:szCs w:val="36"/>
        </w:rPr>
      </w:pPr>
      <w:r w:rsidRPr="00951A9C">
        <w:rPr>
          <w:rFonts w:ascii="黑体" w:eastAsia="黑体" w:hAnsi="Arial" w:cs="Arial" w:hint="eastAsia"/>
          <w:b/>
          <w:bCs/>
          <w:color w:val="000000"/>
          <w:kern w:val="0"/>
          <w:sz w:val="36"/>
          <w:szCs w:val="36"/>
        </w:rPr>
        <w:t>（含各类水库移民资金）</w:t>
      </w:r>
    </w:p>
    <w:p w:rsidR="00951A9C" w:rsidRPr="00951A9C" w:rsidRDefault="00951A9C" w:rsidP="00951A9C">
      <w:pPr>
        <w:widowControl/>
        <w:spacing w:line="480" w:lineRule="auto"/>
        <w:jc w:val="center"/>
        <w:rPr>
          <w:rFonts w:ascii="黑体" w:eastAsia="黑体" w:hAnsi="Arial" w:cs="Arial" w:hint="eastAsia"/>
          <w:b/>
          <w:bCs/>
          <w:color w:val="000000"/>
          <w:kern w:val="0"/>
          <w:sz w:val="36"/>
          <w:szCs w:val="36"/>
        </w:rPr>
      </w:pPr>
      <w:r w:rsidRPr="00951A9C">
        <w:rPr>
          <w:rFonts w:ascii="黑体" w:eastAsia="黑体" w:hAnsi="Arial" w:cs="Arial" w:hint="eastAsia"/>
          <w:b/>
          <w:bCs/>
          <w:color w:val="000000"/>
          <w:kern w:val="0"/>
          <w:sz w:val="36"/>
          <w:szCs w:val="36"/>
        </w:rPr>
        <w:t>工程建设项目落实招投标制的通知</w:t>
      </w:r>
    </w:p>
    <w:p w:rsidR="00A0101A" w:rsidRPr="00A0101A" w:rsidRDefault="00951A9C" w:rsidP="00A0101A">
      <w:pPr>
        <w:spacing w:line="360" w:lineRule="auto"/>
        <w:rPr>
          <w:rFonts w:asciiTheme="minorEastAsia" w:hAnsiTheme="minorEastAsia" w:hint="eastAsia"/>
          <w:sz w:val="24"/>
          <w:szCs w:val="24"/>
        </w:rPr>
      </w:pPr>
      <w:r w:rsidRPr="00A0101A">
        <w:rPr>
          <w:rFonts w:asciiTheme="minorEastAsia" w:hAnsiTheme="minorEastAsia"/>
          <w:sz w:val="24"/>
          <w:szCs w:val="24"/>
        </w:rPr>
        <w:t>各招标代理机构：</w:t>
      </w:r>
    </w:p>
    <w:p w:rsidR="00951A9C" w:rsidRPr="00A0101A" w:rsidRDefault="00951A9C" w:rsidP="00A0101A">
      <w:pPr>
        <w:spacing w:line="360" w:lineRule="auto"/>
        <w:rPr>
          <w:rFonts w:asciiTheme="minorEastAsia" w:hAnsiTheme="minorEastAsia"/>
          <w:sz w:val="24"/>
          <w:szCs w:val="24"/>
        </w:rPr>
      </w:pPr>
      <w:r w:rsidRPr="00A0101A">
        <w:rPr>
          <w:rFonts w:asciiTheme="minorEastAsia" w:hAnsiTheme="minorEastAsia"/>
          <w:sz w:val="24"/>
          <w:szCs w:val="24"/>
        </w:rPr>
        <w:t xml:space="preserve">　　为加强我省扶贫资金(含各类水库移民资金)的合理、正确使用，确实达到改善贫困人民生产、生活条件的目的，现就通过招标投标使用的扶贫资金工程建设项目落实招投标制度提出如下要求：</w:t>
      </w:r>
      <w:bookmarkStart w:id="0" w:name="1"/>
      <w:bookmarkStart w:id="1" w:name="I6267333"/>
      <w:bookmarkEnd w:id="0"/>
      <w:bookmarkEnd w:id="1"/>
      <w:r w:rsidR="00A0101A" w:rsidRPr="00A0101A">
        <w:rPr>
          <w:rFonts w:asciiTheme="minorEastAsia" w:hAnsiTheme="minorEastAsia"/>
          <w:sz w:val="24"/>
          <w:szCs w:val="24"/>
        </w:rPr>
        <w:t xml:space="preserve"> </w:t>
      </w:r>
    </w:p>
    <w:p w:rsidR="00951A9C" w:rsidRPr="00A0101A" w:rsidRDefault="00951A9C" w:rsidP="00A0101A">
      <w:pPr>
        <w:spacing w:line="360" w:lineRule="auto"/>
        <w:rPr>
          <w:rFonts w:asciiTheme="minorEastAsia" w:hAnsiTheme="minorEastAsia"/>
          <w:sz w:val="24"/>
          <w:szCs w:val="24"/>
        </w:rPr>
      </w:pPr>
      <w:r w:rsidRPr="00A0101A">
        <w:rPr>
          <w:rFonts w:asciiTheme="minorEastAsia" w:hAnsiTheme="minorEastAsia"/>
          <w:sz w:val="24"/>
          <w:szCs w:val="24"/>
        </w:rPr>
        <w:t xml:space="preserve">　　一、凡是通过招投标使用的扶贫资金工程建设项目，接受业主委托的招标代理机构必须严格按照国家和省相关的招投标法律法规、规范性文件执行。</w:t>
      </w:r>
      <w:bookmarkStart w:id="2" w:name="2"/>
      <w:bookmarkStart w:id="3" w:name="I6267334"/>
      <w:bookmarkEnd w:id="2"/>
      <w:bookmarkEnd w:id="3"/>
    </w:p>
    <w:p w:rsidR="00951A9C" w:rsidRPr="00A0101A" w:rsidRDefault="00951A9C" w:rsidP="00A0101A">
      <w:pPr>
        <w:spacing w:line="360" w:lineRule="auto"/>
        <w:rPr>
          <w:rFonts w:asciiTheme="minorEastAsia" w:hAnsiTheme="minorEastAsia"/>
          <w:sz w:val="24"/>
          <w:szCs w:val="24"/>
        </w:rPr>
      </w:pPr>
      <w:r w:rsidRPr="00A0101A">
        <w:rPr>
          <w:rFonts w:asciiTheme="minorEastAsia" w:hAnsiTheme="minorEastAsia"/>
          <w:sz w:val="24"/>
          <w:szCs w:val="24"/>
        </w:rPr>
        <w:t xml:space="preserve">　　二、所有招标项目必须按照分级监管的原则，由各级建设行政主管部门和纪检监察部门进行监督管理。</w:t>
      </w:r>
    </w:p>
    <w:p w:rsidR="00217C77" w:rsidRPr="00A0101A" w:rsidRDefault="00951A9C" w:rsidP="00A0101A">
      <w:pPr>
        <w:spacing w:line="360" w:lineRule="auto"/>
        <w:rPr>
          <w:rFonts w:asciiTheme="minorEastAsia" w:hAnsiTheme="minorEastAsia" w:hint="eastAsia"/>
          <w:sz w:val="24"/>
          <w:szCs w:val="24"/>
        </w:rPr>
      </w:pPr>
      <w:r w:rsidRPr="00A0101A">
        <w:rPr>
          <w:rFonts w:asciiTheme="minorEastAsia" w:hAnsiTheme="minorEastAsia" w:hint="eastAsia"/>
          <w:sz w:val="24"/>
          <w:szCs w:val="24"/>
        </w:rPr>
        <w:t>三、所有招标项目必须依法在有形建筑市场内规范运作</w:t>
      </w:r>
    </w:p>
    <w:p w:rsidR="00951A9C" w:rsidRPr="00A0101A" w:rsidRDefault="00951A9C" w:rsidP="00A0101A">
      <w:pPr>
        <w:spacing w:line="360" w:lineRule="auto"/>
        <w:rPr>
          <w:rFonts w:asciiTheme="minorEastAsia" w:hAnsiTheme="minorEastAsia" w:hint="eastAsia"/>
          <w:sz w:val="24"/>
          <w:szCs w:val="24"/>
        </w:rPr>
      </w:pPr>
      <w:r w:rsidRPr="00A0101A">
        <w:rPr>
          <w:rFonts w:asciiTheme="minorEastAsia" w:hAnsiTheme="minorEastAsia" w:hint="eastAsia"/>
          <w:sz w:val="24"/>
          <w:szCs w:val="24"/>
        </w:rPr>
        <w:t>四、招标代理机构在工程招标代理机构活动中不得出现以下行为：超越资格许可范围承担工程招标代理业务；明知委托事项违法而进行代理；采取行贿、提供回扣或者给予其他不正当利益等手段承接工程招标代理业务；泄露应当保密的与招投标活动有关的情况和资料；与招标人或者投标人串通，损害国家利益、社会公共利益和他人合同权益；擅自修改经招标人同意并加盖了招标人公章的工程招标代理成果文件；涂改、倒卖、出租、出借或者以其他形式非法转让工程招标代理资格证书；虚假招标或不进行招标而出具法律文书，以及其他违反法律、法规和规章的行为。</w:t>
      </w:r>
    </w:p>
    <w:p w:rsidR="00951A9C" w:rsidRPr="00A0101A" w:rsidRDefault="00951A9C" w:rsidP="00A0101A">
      <w:pPr>
        <w:spacing w:line="360" w:lineRule="auto"/>
        <w:rPr>
          <w:rFonts w:asciiTheme="minorEastAsia" w:hAnsiTheme="minorEastAsia" w:hint="eastAsia"/>
          <w:sz w:val="24"/>
          <w:szCs w:val="24"/>
        </w:rPr>
      </w:pPr>
      <w:r w:rsidRPr="00A0101A">
        <w:rPr>
          <w:rFonts w:asciiTheme="minorEastAsia" w:hAnsiTheme="minorEastAsia" w:hint="eastAsia"/>
          <w:sz w:val="24"/>
          <w:szCs w:val="24"/>
        </w:rPr>
        <w:t>望各招标代理机构遵章规范运作，</w:t>
      </w:r>
      <w:proofErr w:type="gramStart"/>
      <w:r w:rsidRPr="00A0101A">
        <w:rPr>
          <w:rFonts w:asciiTheme="minorEastAsia" w:hAnsiTheme="minorEastAsia" w:hint="eastAsia"/>
          <w:sz w:val="24"/>
          <w:szCs w:val="24"/>
        </w:rPr>
        <w:t>确实维护</w:t>
      </w:r>
      <w:proofErr w:type="gramEnd"/>
      <w:r w:rsidRPr="00A0101A">
        <w:rPr>
          <w:rFonts w:asciiTheme="minorEastAsia" w:hAnsiTheme="minorEastAsia" w:hint="eastAsia"/>
          <w:sz w:val="24"/>
          <w:szCs w:val="24"/>
        </w:rPr>
        <w:t>业主利益，确保扶贫资金安全运行。若在工程招标代理过程中发生以上违法违规行为，一经查实，将依法严肃处理。</w:t>
      </w:r>
    </w:p>
    <w:p w:rsidR="00951A9C" w:rsidRPr="00A0101A" w:rsidRDefault="00A0101A" w:rsidP="00A0101A">
      <w:pPr>
        <w:spacing w:line="360" w:lineRule="auto"/>
        <w:rPr>
          <w:rFonts w:asciiTheme="minorEastAsia" w:hAnsiTheme="minorEastAsia"/>
          <w:sz w:val="24"/>
          <w:szCs w:val="24"/>
        </w:rPr>
      </w:pPr>
      <w:r w:rsidRPr="00A0101A">
        <w:rPr>
          <w:rFonts w:asciiTheme="minorEastAsia" w:hAnsiTheme="minorEastAsia" w:hint="eastAsia"/>
          <w:sz w:val="24"/>
          <w:szCs w:val="24"/>
        </w:rPr>
        <w:t>二〇〇九年七月二日</w:t>
      </w:r>
    </w:p>
    <w:sectPr w:rsidR="00951A9C" w:rsidRPr="00A0101A" w:rsidSect="00217C77">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黑体">
    <w:altName w:val="SimHei"/>
    <w:panose1 w:val="02010600030101010101"/>
    <w:charset w:val="86"/>
    <w:family w:val="auto"/>
    <w:pitch w:val="variable"/>
    <w:sig w:usb0="00000001" w:usb1="080E0000" w:usb2="00000010" w:usb3="00000000" w:csb0="00040000"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951A9C"/>
    <w:rsid w:val="00217C77"/>
    <w:rsid w:val="00951A9C"/>
    <w:rsid w:val="00A0101A"/>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17C77"/>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639410569">
      <w:bodyDiv w:val="1"/>
      <w:marLeft w:val="0"/>
      <w:marRight w:val="0"/>
      <w:marTop w:val="0"/>
      <w:marBottom w:val="0"/>
      <w:divBdr>
        <w:top w:val="none" w:sz="0" w:space="0" w:color="auto"/>
        <w:left w:val="none" w:sz="0" w:space="0" w:color="auto"/>
        <w:bottom w:val="none" w:sz="0" w:space="0" w:color="auto"/>
        <w:right w:val="none" w:sz="0" w:space="0" w:color="auto"/>
      </w:divBdr>
      <w:divsChild>
        <w:div w:id="391730178">
          <w:marLeft w:val="0"/>
          <w:marRight w:val="0"/>
          <w:marTop w:val="0"/>
          <w:marBottom w:val="0"/>
          <w:divBdr>
            <w:top w:val="none" w:sz="0" w:space="0" w:color="auto"/>
            <w:left w:val="none" w:sz="0" w:space="0" w:color="auto"/>
            <w:bottom w:val="none" w:sz="0" w:space="0" w:color="auto"/>
            <w:right w:val="none" w:sz="0" w:space="0" w:color="auto"/>
          </w:divBdr>
        </w:div>
        <w:div w:id="2050304241">
          <w:marLeft w:val="0"/>
          <w:marRight w:val="0"/>
          <w:marTop w:val="0"/>
          <w:marBottom w:val="0"/>
          <w:divBdr>
            <w:top w:val="none" w:sz="0" w:space="0" w:color="auto"/>
            <w:left w:val="none" w:sz="0" w:space="0" w:color="auto"/>
            <w:bottom w:val="none" w:sz="0" w:space="0" w:color="auto"/>
            <w:right w:val="none" w:sz="0" w:space="0" w:color="auto"/>
          </w:divBdr>
        </w:div>
        <w:div w:id="87677038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TotalTime>
  <Pages>1</Pages>
  <Words>92</Words>
  <Characters>528</Characters>
  <Application>Microsoft Office Word</Application>
  <DocSecurity>0</DocSecurity>
  <Lines>4</Lines>
  <Paragraphs>1</Paragraphs>
  <ScaleCrop>false</ScaleCrop>
  <Company>微软中国</Company>
  <LinksUpToDate>false</LinksUpToDate>
  <CharactersWithSpaces>619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微软用户</cp:lastModifiedBy>
  <cp:revision>1</cp:revision>
  <dcterms:created xsi:type="dcterms:W3CDTF">2012-12-19T07:28:00Z</dcterms:created>
  <dcterms:modified xsi:type="dcterms:W3CDTF">2012-12-19T07:43:00Z</dcterms:modified>
</cp:coreProperties>
</file>