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423E" w:rsidRPr="00197901" w:rsidRDefault="0063423E" w:rsidP="00197901">
      <w:pPr>
        <w:spacing w:line="360" w:lineRule="auto"/>
        <w:ind w:firstLineChars="200" w:firstLine="480"/>
        <w:rPr>
          <w:rFonts w:asciiTheme="minorEastAsia" w:hAnsiTheme="minorEastAsia" w:hint="eastAsia"/>
          <w:sz w:val="24"/>
          <w:szCs w:val="24"/>
        </w:rPr>
      </w:pPr>
    </w:p>
    <w:p w:rsidR="00197901" w:rsidRPr="00197901" w:rsidRDefault="00197901" w:rsidP="00197901">
      <w:pPr>
        <w:spacing w:line="360" w:lineRule="auto"/>
        <w:ind w:firstLineChars="200" w:firstLine="723"/>
        <w:jc w:val="center"/>
        <w:rPr>
          <w:rFonts w:ascii="黑体" w:eastAsia="黑体" w:hAnsiTheme="minorEastAsia" w:hint="eastAsia"/>
          <w:b/>
          <w:sz w:val="36"/>
          <w:szCs w:val="36"/>
        </w:rPr>
      </w:pPr>
      <w:r w:rsidRPr="00197901">
        <w:rPr>
          <w:rFonts w:ascii="黑体" w:eastAsia="黑体" w:hAnsiTheme="minorEastAsia" w:hint="eastAsia"/>
          <w:b/>
          <w:sz w:val="36"/>
          <w:szCs w:val="36"/>
        </w:rPr>
        <w:t>关于印发《两阶段评标法》的通知</w:t>
      </w:r>
    </w:p>
    <w:p w:rsidR="00197901" w:rsidRPr="00197901" w:rsidRDefault="00197901" w:rsidP="00197901">
      <w:pPr>
        <w:spacing w:line="360" w:lineRule="auto"/>
        <w:ind w:firstLineChars="200" w:firstLine="723"/>
        <w:jc w:val="center"/>
        <w:rPr>
          <w:rFonts w:ascii="黑体" w:eastAsia="黑体" w:hAnsiTheme="minorEastAsia" w:hint="eastAsia"/>
          <w:b/>
          <w:sz w:val="36"/>
          <w:szCs w:val="36"/>
        </w:rPr>
      </w:pPr>
      <w:proofErr w:type="gramStart"/>
      <w:r w:rsidRPr="00197901">
        <w:rPr>
          <w:rFonts w:ascii="黑体" w:eastAsia="黑体" w:hAnsiTheme="minorEastAsia" w:hint="eastAsia"/>
          <w:b/>
          <w:sz w:val="36"/>
          <w:szCs w:val="36"/>
        </w:rPr>
        <w:t>吉建招</w:t>
      </w:r>
      <w:proofErr w:type="gramEnd"/>
      <w:r w:rsidRPr="00197901">
        <w:rPr>
          <w:rFonts w:ascii="黑体" w:eastAsia="黑体" w:hAnsiTheme="minorEastAsia" w:hint="eastAsia"/>
          <w:b/>
          <w:sz w:val="36"/>
          <w:szCs w:val="36"/>
        </w:rPr>
        <w:t>〔2009〕7号</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 </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各市（州）建委（建设局）、长白山管委会规划建设局，各县（市）建设局，各有关单位：</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为进一步规范建筑工程招标投标活动，解决招标投标中存在的问题，结合我省实际，借鉴外省经验，对现有的“经评审的最低投标价法”、“综合评估法”进行改进，反复讨论制定了《两阶段评标法》。现将此办法印发给你们，建议你们在实行现有两种评标办法的基础上，可对国有投资工程试行《两阶段评标法》，并将实际试行中存在的问题和建议及时反馈给我们。</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附件:《两阶段评标法》</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 </w:t>
      </w:r>
    </w:p>
    <w:p w:rsidR="00197901" w:rsidRPr="00197901" w:rsidRDefault="00197901" w:rsidP="00197901">
      <w:pPr>
        <w:spacing w:line="360" w:lineRule="auto"/>
        <w:ind w:firstLineChars="200" w:firstLine="480"/>
        <w:jc w:val="right"/>
        <w:rPr>
          <w:rFonts w:asciiTheme="minorEastAsia" w:hAnsiTheme="minorEastAsia" w:hint="eastAsia"/>
          <w:sz w:val="24"/>
          <w:szCs w:val="24"/>
        </w:rPr>
      </w:pPr>
      <w:r w:rsidRPr="00197901">
        <w:rPr>
          <w:rFonts w:asciiTheme="minorEastAsia" w:hAnsiTheme="minorEastAsia" w:hint="eastAsia"/>
          <w:sz w:val="24"/>
          <w:szCs w:val="24"/>
        </w:rPr>
        <w:t>二○○九年七月十七日</w:t>
      </w:r>
    </w:p>
    <w:p w:rsidR="00197901" w:rsidRDefault="00197901" w:rsidP="00197901">
      <w:pPr>
        <w:spacing w:line="360" w:lineRule="auto"/>
        <w:ind w:firstLineChars="200" w:firstLine="480"/>
        <w:rPr>
          <w:rFonts w:asciiTheme="minorEastAsia" w:hAnsiTheme="minorEastAsia" w:hint="eastAsia"/>
          <w:sz w:val="24"/>
          <w:szCs w:val="24"/>
        </w:rPr>
      </w:pPr>
    </w:p>
    <w:p w:rsidR="00197901" w:rsidRPr="00197901" w:rsidRDefault="00197901" w:rsidP="00197901">
      <w:pPr>
        <w:spacing w:line="360" w:lineRule="auto"/>
        <w:ind w:firstLineChars="200" w:firstLine="723"/>
        <w:jc w:val="center"/>
        <w:rPr>
          <w:rFonts w:ascii="黑体" w:eastAsia="黑体" w:hAnsiTheme="minorEastAsia" w:hint="eastAsia"/>
          <w:b/>
          <w:sz w:val="36"/>
          <w:szCs w:val="36"/>
        </w:rPr>
      </w:pPr>
      <w:r w:rsidRPr="00197901">
        <w:rPr>
          <w:rFonts w:ascii="黑体" w:eastAsia="黑体" w:hAnsiTheme="minorEastAsia" w:hint="eastAsia"/>
          <w:b/>
          <w:sz w:val="36"/>
          <w:szCs w:val="36"/>
        </w:rPr>
        <w:t>两阶段评标法</w:t>
      </w:r>
    </w:p>
    <w:p w:rsidR="00197901" w:rsidRPr="00197901" w:rsidRDefault="00197901" w:rsidP="00197901">
      <w:pPr>
        <w:spacing w:line="360" w:lineRule="auto"/>
        <w:ind w:firstLineChars="200" w:firstLine="480"/>
        <w:rPr>
          <w:rFonts w:asciiTheme="minorEastAsia" w:hAnsiTheme="minorEastAsia" w:hint="eastAsia"/>
          <w:sz w:val="24"/>
          <w:szCs w:val="24"/>
        </w:rPr>
      </w:pP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本评标办法为两阶段评标法。第一阶段,评标委员会对投标文件根据量化因素及量化标准进行评审,确定合格投标人；第二阶段，评标委员会根据招标人代表在开标现场公开抽取所确定的评标方式（平均投标报价方式、平均投标报价下浮方式、最低投标报价方式、随机方式等四种），确定中标候选人。</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一、第一阶段（确定合格投标人）</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1、形式评审内容：投标人名称、投标函签字盖章、投标文件格式、联合体投标人、报价唯一、超过招标控制价。</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2、资格评审内容：营业执照、资质等级、项目经理或注册建造师、安全生产许可证、财务要求、类似项目业绩、信誉要求、其他要求（投标人不得有以下情况：(1)为招标人不具有独立法人资格的附属机构(单位)；(2)为本标段前期准备提供设计或咨询服务的，但设计施工总承包的除外；(3)为本标段的监理人；</w:t>
      </w:r>
      <w:r w:rsidRPr="00197901">
        <w:rPr>
          <w:rFonts w:asciiTheme="minorEastAsia" w:hAnsiTheme="minorEastAsia" w:hint="eastAsia"/>
          <w:sz w:val="24"/>
          <w:szCs w:val="24"/>
        </w:rPr>
        <w:lastRenderedPageBreak/>
        <w:t>(4)为本标段的代建人；(5)为本标段提供招标代理服务的；(6)与本标段的监理人或代建人或招标代理机构同为一个法定代表人的；(7)与本标段的监理人或代建人或招标代理机构相互控股或参股的；(8)与本标段的监理人或代建人或招标代理机构相互任职或工作的；(9)被责令停业的；(10)被暂停或取消投标资格的；(11)财产被接管或冻结的；(12)在最近三年内有骗取中标或严重违约或重大工程质量问题的）。</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3、响应性评审内容：投标内容、工期、工程质量、投标有效期、投标保证金、权利义务、已标价工程量清单、技术标准和要求。</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4、技术评审内容：（1）内容完整性和编制水平、（2）施工方案与技术措施、（3）质量管理体系与措施、（4）安全管理体系与措施、（5）环境保护管理体系与措施、（6）工程进度计划与措施、（7）主要施工机械设备情况、（8）劳动力安排计划、（9）原材料进场计划、（10）项目经理任职资格与业绩、（11）技术负责人任职资格与业绩、（12）项目管理机构配置、（13）施工设备、（14）试验、检验仪器设备。</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评标委员会对以上各项进行评审，在形式评审、资格评审、响应性评审中,如有一项不符合评审标准的，不进入到下一步评审。在技术评审的第（2）、（3）、（4）、（5）、（10）、（13）项中，有一项不合格则技术评审不合格；在（1）、（6）、（7）、（8）、（9）、（11）、（12）、（14）项中，有二项不合格则技术评审不合格。技术评审不合格的，不进入到第二阶段评审。</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在资格评审时，投标人应提交营业执照副本、资质证书副本、项目经理或注册建造师的注册证书、安全生产许可证副本、中标通知书（或合同协议书、工程竣工验收报告)的有关证明和证件的原件，以便核验。</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在评标过程中，评标委员会可以书面形式要求投标人对所提交投标文件中不明确的内容进行书面澄清或说明，或者对细微偏差进行补正。评标委员会不接受投标人主动提出的澄清、说明或补正。澄清、说明和补正不得改变投标文件的实质性内容(算术性错误修正的除外)。投标人的书面澄清、说明和补正属于投标文件的组成部分。评标委员会对投标人提交的澄清、说明或补正有疑问的，可以要求投标人进一步澄清、说明或补正，直至满足评标委员会的要求。不按评标委员会要求澄清、说明或补正的，其投标作废标处理。</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lastRenderedPageBreak/>
        <w:t>投标报价有算术错误的，评标委员会按以下原则对投标报价进行修正，修正的价格经投标人书面确认后具有约束力。投标人不接受修正价格的，其投标作废标处理。</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(1)投标文件中的大写金额与小写金额不一致的，以大写金额为准；</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(2)总价金额与依据单价计算出的结果不一致的，以单价金额为准修正总价，但单价金额小数点有明显错误的除外。</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评标委员会发现投标人的投标报价明显低于其他投标报价，使得其投标报价可能低于其个别成本的，应当要求该投标人</w:t>
      </w:r>
      <w:proofErr w:type="gramStart"/>
      <w:r w:rsidRPr="00197901">
        <w:rPr>
          <w:rFonts w:asciiTheme="minorEastAsia" w:hAnsiTheme="minorEastAsia" w:hint="eastAsia"/>
          <w:sz w:val="24"/>
          <w:szCs w:val="24"/>
        </w:rPr>
        <w:t>作出</w:t>
      </w:r>
      <w:proofErr w:type="gramEnd"/>
      <w:r w:rsidRPr="00197901">
        <w:rPr>
          <w:rFonts w:asciiTheme="minorEastAsia" w:hAnsiTheme="minorEastAsia" w:hint="eastAsia"/>
          <w:sz w:val="24"/>
          <w:szCs w:val="24"/>
        </w:rPr>
        <w:t>书面说明，并提供相应的证明材料。投标人不能合理说明或者不能提供相应证明材料的，由评标委员会认定该投标人以低于成本报价竞标，其投标作废标处理。</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二、第二阶段（确定中标候选人）</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按招标人代表在开标现场公开抽取所确定的评标方式进行评比：</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(1)平均投标报价方式</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(2)平均投标报价下浮方式</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(3)最低投标报价方式</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(4)随机方式。</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采用平均投标报价方式时，先计算评标基准价，评标基准价的计算方式为：对有效投标人进行平均值计算（</w:t>
      </w:r>
      <w:proofErr w:type="gramStart"/>
      <w:r w:rsidRPr="00197901">
        <w:rPr>
          <w:rFonts w:asciiTheme="minorEastAsia" w:hAnsiTheme="minorEastAsia" w:hint="eastAsia"/>
          <w:sz w:val="24"/>
          <w:szCs w:val="24"/>
        </w:rPr>
        <w:t>当</w:t>
      </w:r>
      <w:bookmarkStart w:id="0" w:name="OLE_LINK1"/>
      <w:r w:rsidRPr="00197901">
        <w:rPr>
          <w:rFonts w:asciiTheme="minorEastAsia" w:hAnsiTheme="minorEastAsia" w:hint="eastAsia"/>
          <w:sz w:val="24"/>
          <w:szCs w:val="24"/>
        </w:rPr>
        <w:t>有效</w:t>
      </w:r>
      <w:bookmarkEnd w:id="0"/>
      <w:proofErr w:type="gramEnd"/>
      <w:r w:rsidRPr="00197901">
        <w:rPr>
          <w:rFonts w:asciiTheme="minorEastAsia" w:hAnsiTheme="minorEastAsia" w:hint="eastAsia"/>
          <w:sz w:val="24"/>
          <w:szCs w:val="24"/>
        </w:rPr>
        <w:t>投标人超出5个以上时，去掉一个最高报价，去掉一个最低报价)，其平均值作为评标基准价。然后按照投标人的投标报价与评标基准价比值的偏差率绝对值大小来确定排名先后顺序，偏差率绝对值小的优先，偏差率=100%x(投标人报价</w:t>
      </w:r>
      <w:proofErr w:type="gramStart"/>
      <w:r w:rsidRPr="00197901">
        <w:rPr>
          <w:rFonts w:asciiTheme="minorEastAsia" w:hAnsiTheme="minorEastAsia" w:hint="eastAsia"/>
          <w:sz w:val="24"/>
          <w:szCs w:val="24"/>
        </w:rPr>
        <w:t>一</w:t>
      </w:r>
      <w:proofErr w:type="gramEnd"/>
      <w:r w:rsidRPr="00197901">
        <w:rPr>
          <w:rFonts w:asciiTheme="minorEastAsia" w:hAnsiTheme="minorEastAsia" w:hint="eastAsia"/>
          <w:sz w:val="24"/>
          <w:szCs w:val="24"/>
        </w:rPr>
        <w:t>评标基准价)/评标基准价（保留小数点后两位）。如遇下列情况时则执行：（1）投标人投标报价的偏差率绝对值相等时以投标报价低者优先。（2）如投标报价相同时，由进入到本阶段的合格投标人代表（法定代表人或其授权委托人），按递交投标文件的先后顺序随机抽取编号，再按照所抽取的编号顺序，随机抽取中标候选人的排名顺序，选取前三名为中标候选人。</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采用平均投标报价下浮方式时，先计算评标基准价，评标基准价的计算方式为：对有效投标人　 进行平均值计算(</w:t>
      </w:r>
      <w:proofErr w:type="gramStart"/>
      <w:r w:rsidRPr="00197901">
        <w:rPr>
          <w:rFonts w:asciiTheme="minorEastAsia" w:hAnsiTheme="minorEastAsia" w:hint="eastAsia"/>
          <w:sz w:val="24"/>
          <w:szCs w:val="24"/>
        </w:rPr>
        <w:t>当有效</w:t>
      </w:r>
      <w:proofErr w:type="gramEnd"/>
      <w:r w:rsidRPr="00197901">
        <w:rPr>
          <w:rFonts w:asciiTheme="minorEastAsia" w:hAnsiTheme="minorEastAsia" w:hint="eastAsia"/>
          <w:sz w:val="24"/>
          <w:szCs w:val="24"/>
        </w:rPr>
        <w:t>投标人超出5个以上时，去掉一个最高报价，去掉一个最低报价)，其评标基准价为平均值下浮3％。然后按照投</w:t>
      </w:r>
      <w:r w:rsidRPr="00197901">
        <w:rPr>
          <w:rFonts w:asciiTheme="minorEastAsia" w:hAnsiTheme="minorEastAsia" w:hint="eastAsia"/>
          <w:sz w:val="24"/>
          <w:szCs w:val="24"/>
        </w:rPr>
        <w:lastRenderedPageBreak/>
        <w:t>标人的投标报价与评标基准价比值的偏差率绝对值大小来确定排名先后顺序，偏差率绝对值小的优先，偏差率=100%x(投标人报价</w:t>
      </w:r>
      <w:proofErr w:type="gramStart"/>
      <w:r w:rsidRPr="00197901">
        <w:rPr>
          <w:rFonts w:asciiTheme="minorEastAsia" w:hAnsiTheme="minorEastAsia" w:hint="eastAsia"/>
          <w:sz w:val="24"/>
          <w:szCs w:val="24"/>
        </w:rPr>
        <w:t>一</w:t>
      </w:r>
      <w:proofErr w:type="gramEnd"/>
      <w:r w:rsidRPr="00197901">
        <w:rPr>
          <w:rFonts w:asciiTheme="minorEastAsia" w:hAnsiTheme="minorEastAsia" w:hint="eastAsia"/>
          <w:sz w:val="24"/>
          <w:szCs w:val="24"/>
        </w:rPr>
        <w:t>评标基准价)/评标基准价（保留小数点后两位）。如遇下列情况时则执行：（1）投标人投标报价的偏差率绝对值相等时以投标报价低者优先。（2）如投标报价相同时，由进入到本阶段的合格投标人代表（法定代表人或其授权委托人），按递交投标文件的先后顺序随机抽取编号，再按照所抽取的编号顺序，随机抽取中标候选人的排名顺序，选取前三名为中标候选人。</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采用最低投标报价方式时，将进入到本阶段的有效投标报价按由低到高的顺序进行排名，如投标报价相同时，由进入到本阶段的合格投标人代表（法定代表人或其授权委托人），按递交投标文件的先后顺序随机抽取编号，再按照所抽取的编号顺序，随机抽取中标候选人的排名顺序，选取前三名为中标候选人。</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采用随机方式时，由进入到本阶段的合格投标人代表（法定代表人或其授权委托人），按递交投标文件的先后顺序随机抽取编号，再按照所抽取的编号顺序，随机抽取中标候选人的排名顺序，选取前三名为中标候选人。</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评标委员会应按照第二阶段排名的先后顺序来确定中标人或推荐中标候选人。评标委员会完成评标后，应当向招标人提交书面评标报告。</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三、重新招标</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有下列情形之一的，建设行政主管部门责令招标人修改招标文件有关内容，降低相应标准，重新招标：</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(1)投标截止时间止，投标人少于法定人数时；</w:t>
      </w:r>
    </w:p>
    <w:p w:rsidR="00197901" w:rsidRPr="00197901" w:rsidRDefault="00197901" w:rsidP="00197901">
      <w:pPr>
        <w:spacing w:line="360" w:lineRule="auto"/>
        <w:ind w:firstLineChars="200" w:firstLine="480"/>
        <w:rPr>
          <w:rFonts w:asciiTheme="minorEastAsia" w:hAnsiTheme="minorEastAsia" w:hint="eastAsia"/>
          <w:sz w:val="24"/>
          <w:szCs w:val="24"/>
        </w:rPr>
      </w:pPr>
      <w:r w:rsidRPr="00197901">
        <w:rPr>
          <w:rFonts w:asciiTheme="minorEastAsia" w:hAnsiTheme="minorEastAsia" w:hint="eastAsia"/>
          <w:sz w:val="24"/>
          <w:szCs w:val="24"/>
        </w:rPr>
        <w:t xml:space="preserve">(2)经评标委员会评审后，进入到第二阶段的有效投标人少于3个的； </w:t>
      </w:r>
    </w:p>
    <w:p w:rsidR="00197901" w:rsidRPr="00197901" w:rsidRDefault="00197901" w:rsidP="00197901">
      <w:pPr>
        <w:spacing w:line="360" w:lineRule="auto"/>
        <w:ind w:firstLineChars="200" w:firstLine="480"/>
        <w:rPr>
          <w:rFonts w:asciiTheme="minorEastAsia" w:hAnsiTheme="minorEastAsia"/>
          <w:sz w:val="24"/>
          <w:szCs w:val="24"/>
        </w:rPr>
      </w:pPr>
      <w:r w:rsidRPr="00197901">
        <w:rPr>
          <w:rFonts w:asciiTheme="minorEastAsia" w:hAnsiTheme="minorEastAsia" w:hint="eastAsia"/>
          <w:sz w:val="24"/>
          <w:szCs w:val="24"/>
        </w:rPr>
        <w:t>(3)经评标委员会评审后否决所有投标的。</w:t>
      </w:r>
    </w:p>
    <w:sectPr w:rsidR="00197901" w:rsidRPr="00197901" w:rsidSect="0063423E">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97901"/>
    <w:rsid w:val="00197901"/>
    <w:rsid w:val="0063423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423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197901"/>
    <w:rPr>
      <w:b/>
      <w:bCs/>
    </w:rPr>
  </w:style>
  <w:style w:type="paragraph" w:styleId="a4">
    <w:name w:val="Normal (Web)"/>
    <w:basedOn w:val="a"/>
    <w:uiPriority w:val="99"/>
    <w:unhideWhenUsed/>
    <w:rsid w:val="0019790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451</Words>
  <Characters>2572</Characters>
  <Application>Microsoft Office Word</Application>
  <DocSecurity>0</DocSecurity>
  <Lines>21</Lines>
  <Paragraphs>6</Paragraphs>
  <ScaleCrop>false</ScaleCrop>
  <Company>微软中国</Company>
  <LinksUpToDate>false</LinksUpToDate>
  <CharactersWithSpaces>3017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2012-12-20T02:32:00Z</dcterms:created>
  <dcterms:modified xsi:type="dcterms:W3CDTF">2012-12-20T02:34:00Z</dcterms:modified>
</cp:coreProperties>
</file>