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EFE" w:rsidRDefault="009F0EFE" w:rsidP="009F0EFE">
      <w:pPr>
        <w:spacing w:line="360" w:lineRule="auto"/>
        <w:ind w:firstLineChars="200" w:firstLine="723"/>
        <w:jc w:val="center"/>
        <w:rPr>
          <w:rFonts w:ascii="黑体" w:eastAsia="黑体" w:hAnsiTheme="minorEastAsia" w:hint="eastAsia"/>
          <w:b/>
          <w:sz w:val="36"/>
          <w:szCs w:val="36"/>
        </w:rPr>
      </w:pPr>
    </w:p>
    <w:p w:rsidR="009F0EFE" w:rsidRPr="009F0EFE" w:rsidRDefault="009F0EFE" w:rsidP="009F0EFE">
      <w:pPr>
        <w:spacing w:line="360" w:lineRule="auto"/>
        <w:ind w:firstLineChars="200" w:firstLine="723"/>
        <w:jc w:val="center"/>
        <w:rPr>
          <w:rFonts w:ascii="黑体" w:eastAsia="黑体" w:hAnsiTheme="minorEastAsia" w:hint="eastAsia"/>
          <w:b/>
          <w:sz w:val="36"/>
          <w:szCs w:val="36"/>
        </w:rPr>
      </w:pPr>
      <w:r w:rsidRPr="009F0EFE">
        <w:rPr>
          <w:rFonts w:ascii="黑体" w:eastAsia="黑体" w:hAnsiTheme="minorEastAsia" w:hint="eastAsia"/>
          <w:b/>
          <w:sz w:val="36"/>
          <w:szCs w:val="36"/>
        </w:rPr>
        <w:t>关于印发《吉林省招标公告发布暂行办法》的通知</w:t>
      </w:r>
    </w:p>
    <w:p w:rsidR="009F0EFE" w:rsidRDefault="009F0EFE" w:rsidP="009F0EFE">
      <w:pPr>
        <w:spacing w:line="360" w:lineRule="auto"/>
        <w:ind w:firstLineChars="200" w:firstLine="723"/>
        <w:jc w:val="center"/>
        <w:rPr>
          <w:rFonts w:ascii="黑体" w:eastAsia="黑体" w:hAnsiTheme="minorEastAsia" w:hint="eastAsia"/>
          <w:b/>
          <w:sz w:val="36"/>
          <w:szCs w:val="36"/>
        </w:rPr>
      </w:pPr>
      <w:r w:rsidRPr="009F0EFE">
        <w:rPr>
          <w:rFonts w:ascii="黑体" w:eastAsia="黑体" w:hAnsiTheme="minorEastAsia" w:hint="eastAsia"/>
          <w:b/>
          <w:sz w:val="36"/>
          <w:szCs w:val="36"/>
        </w:rPr>
        <w:t>吉计资字[2004]217号</w:t>
      </w:r>
    </w:p>
    <w:p w:rsidR="009F0EFE" w:rsidRPr="009F0EFE" w:rsidRDefault="009F0EFE" w:rsidP="009F0EFE">
      <w:pPr>
        <w:spacing w:line="360" w:lineRule="auto"/>
        <w:ind w:firstLineChars="200" w:firstLine="723"/>
        <w:jc w:val="center"/>
        <w:rPr>
          <w:rFonts w:ascii="黑体" w:eastAsia="黑体" w:hAnsiTheme="minorEastAsia" w:hint="eastAsia"/>
          <w:b/>
          <w:sz w:val="36"/>
          <w:szCs w:val="36"/>
        </w:rPr>
      </w:pPr>
    </w:p>
    <w:p w:rsidR="009F0EFE" w:rsidRDefault="009F0EFE" w:rsidP="009F0EFE">
      <w:pPr>
        <w:spacing w:line="360" w:lineRule="auto"/>
        <w:ind w:firstLineChars="200" w:firstLine="480"/>
        <w:rPr>
          <w:rFonts w:asciiTheme="minorEastAsia" w:hAnsiTheme="minorEastAsia" w:hint="eastAsia"/>
          <w:sz w:val="24"/>
          <w:szCs w:val="24"/>
        </w:rPr>
      </w:pPr>
      <w:r w:rsidRPr="009F0EFE">
        <w:rPr>
          <w:rFonts w:asciiTheme="minorEastAsia" w:hAnsiTheme="minorEastAsia"/>
          <w:sz w:val="24"/>
          <w:szCs w:val="24"/>
        </w:rPr>
        <w:t>各市（州）计委、省直有关部门：</w:t>
      </w:r>
    </w:p>
    <w:p w:rsidR="009F0EFE" w:rsidRDefault="009F0EFE" w:rsidP="009F0EFE">
      <w:pPr>
        <w:spacing w:line="360" w:lineRule="auto"/>
        <w:ind w:firstLineChars="200" w:firstLine="480"/>
        <w:rPr>
          <w:rFonts w:asciiTheme="minorEastAsia" w:hAnsiTheme="minorEastAsia" w:hint="eastAsia"/>
          <w:sz w:val="24"/>
          <w:szCs w:val="24"/>
        </w:rPr>
      </w:pPr>
      <w:r w:rsidRPr="009F0EFE">
        <w:rPr>
          <w:rFonts w:asciiTheme="minorEastAsia" w:hAnsiTheme="minorEastAsia"/>
          <w:sz w:val="24"/>
          <w:szCs w:val="24"/>
        </w:rPr>
        <w:t>根据《中华人民共和国招标投标法》和国家计委《招标公告发布暂行办法》（国家计委令第4号）规定，在招标活动中招标人采取公开招标方式的，应当发布招标公告。为规范我省招标公告发布行为，现将《吉林省招标公告发布暂行办法》印发给你们，请认真贯彻执行。按照国家有关规定，省发展计划委员会暂指定《吉林日报》、《东亚经贸新闻》、《吉林省建设项目招标网》（http://www.jilinbidding.com.cn）、《吉林省建设信息网》（http://www.jljsw.cn）为吉林省行政区域内进行的、由本省审批的依法必须进行招标项目的招标公告发布媒介。</w:t>
      </w:r>
    </w:p>
    <w:p w:rsidR="009F0EFE" w:rsidRDefault="009F0EFE" w:rsidP="009F0EFE">
      <w:pPr>
        <w:spacing w:line="360" w:lineRule="auto"/>
        <w:ind w:firstLineChars="200" w:firstLine="480"/>
        <w:jc w:val="right"/>
        <w:rPr>
          <w:rFonts w:asciiTheme="minorEastAsia" w:hAnsiTheme="minorEastAsia" w:hint="eastAsia"/>
          <w:sz w:val="24"/>
          <w:szCs w:val="24"/>
        </w:rPr>
      </w:pPr>
      <w:r w:rsidRPr="009F0EFE">
        <w:rPr>
          <w:rFonts w:asciiTheme="minorEastAsia" w:hAnsiTheme="minorEastAsia"/>
          <w:sz w:val="24"/>
          <w:szCs w:val="24"/>
        </w:rPr>
        <w:t xml:space="preserve">　　二</w:t>
      </w:r>
      <w:proofErr w:type="gramStart"/>
      <w:r w:rsidRPr="009F0EFE">
        <w:rPr>
          <w:rFonts w:asciiTheme="minorEastAsia" w:hAnsiTheme="minorEastAsia"/>
          <w:sz w:val="24"/>
          <w:szCs w:val="24"/>
        </w:rPr>
        <w:t>00</w:t>
      </w:r>
      <w:proofErr w:type="gramEnd"/>
      <w:r w:rsidRPr="009F0EFE">
        <w:rPr>
          <w:rFonts w:asciiTheme="minorEastAsia" w:hAnsiTheme="minorEastAsia"/>
          <w:sz w:val="24"/>
          <w:szCs w:val="24"/>
        </w:rPr>
        <w:t>四年三月三十日</w:t>
      </w:r>
    </w:p>
    <w:p w:rsidR="009F0EFE" w:rsidRDefault="009F0EFE" w:rsidP="009F0EFE">
      <w:pPr>
        <w:spacing w:line="360" w:lineRule="auto"/>
        <w:ind w:firstLineChars="200" w:firstLine="480"/>
        <w:rPr>
          <w:rFonts w:asciiTheme="minorEastAsia" w:hAnsiTheme="minorEastAsia" w:hint="eastAsia"/>
          <w:sz w:val="24"/>
          <w:szCs w:val="24"/>
        </w:rPr>
      </w:pPr>
    </w:p>
    <w:p w:rsidR="009F0EFE" w:rsidRDefault="009F0EFE" w:rsidP="009F0EFE">
      <w:pPr>
        <w:spacing w:line="360" w:lineRule="auto"/>
        <w:ind w:firstLineChars="200" w:firstLine="723"/>
        <w:jc w:val="center"/>
        <w:rPr>
          <w:rFonts w:ascii="黑体" w:eastAsia="黑体" w:hAnsiTheme="minorEastAsia" w:hint="eastAsia"/>
          <w:b/>
          <w:sz w:val="36"/>
          <w:szCs w:val="36"/>
        </w:rPr>
      </w:pPr>
      <w:r w:rsidRPr="009F0EFE">
        <w:rPr>
          <w:rFonts w:ascii="黑体" w:eastAsia="黑体" w:hAnsiTheme="minorEastAsia"/>
          <w:b/>
          <w:sz w:val="36"/>
          <w:szCs w:val="36"/>
        </w:rPr>
        <w:t>吉林省招标公告发布暂行办</w:t>
      </w:r>
      <w:r w:rsidRPr="009F0EFE">
        <w:rPr>
          <w:rFonts w:ascii="黑体" w:eastAsia="黑体" w:hAnsiTheme="minorEastAsia" w:hint="eastAsia"/>
          <w:b/>
          <w:sz w:val="36"/>
          <w:szCs w:val="36"/>
        </w:rPr>
        <w:t>法</w:t>
      </w:r>
    </w:p>
    <w:p w:rsidR="009F0EFE" w:rsidRDefault="009F0EFE" w:rsidP="009F0EFE">
      <w:pPr>
        <w:spacing w:line="360" w:lineRule="auto"/>
        <w:ind w:firstLineChars="200" w:firstLine="480"/>
        <w:jc w:val="center"/>
        <w:rPr>
          <w:rFonts w:asciiTheme="minorEastAsia" w:hAnsiTheme="minorEastAsia" w:hint="eastAsia"/>
          <w:sz w:val="24"/>
          <w:szCs w:val="24"/>
        </w:rPr>
      </w:pP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第一条</w:t>
      </w:r>
      <w:r w:rsidRPr="009F0EFE">
        <w:rPr>
          <w:rFonts w:asciiTheme="minorEastAsia" w:hAnsiTheme="minorEastAsia"/>
          <w:sz w:val="24"/>
          <w:szCs w:val="24"/>
        </w:rPr>
        <w:t xml:space="preserve">　为规范我省招标公告发布行为，保证招标人及时、公开、正确地发布招标公告，保证潜在投标人平等、便捷、准确地获得招标信息，根据《中华人民共和国招标投标法》和国家发展计划委员会《招标公告发布暂行办法》，制定本办法。</w:t>
      </w: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第二条</w:t>
      </w:r>
      <w:r w:rsidRPr="009F0EFE">
        <w:rPr>
          <w:rFonts w:asciiTheme="minorEastAsia" w:hAnsiTheme="minorEastAsia"/>
          <w:sz w:val="24"/>
          <w:szCs w:val="24"/>
        </w:rPr>
        <w:t xml:space="preserve">　本办法适用于本省行政区域内进行的、由本省审批的依法必须进行招标项目的招标公告发布活动。</w:t>
      </w: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第三条</w:t>
      </w:r>
      <w:r>
        <w:rPr>
          <w:rFonts w:asciiTheme="minorEastAsia" w:hAnsiTheme="minorEastAsia" w:hint="eastAsia"/>
          <w:sz w:val="24"/>
          <w:szCs w:val="24"/>
        </w:rPr>
        <w:t xml:space="preserve">  </w:t>
      </w:r>
      <w:r w:rsidRPr="009F0EFE">
        <w:rPr>
          <w:rFonts w:asciiTheme="minorEastAsia" w:hAnsiTheme="minorEastAsia"/>
          <w:sz w:val="24"/>
          <w:szCs w:val="24"/>
        </w:rPr>
        <w:t>省发展计划委员会负责指定发布由本省审批的依法必须进行招标项目的招标公告的报纸、网络等媒介（以下简称媒介），并对招标公告发布活动进行监督。</w:t>
      </w:r>
    </w:p>
    <w:p w:rsidR="009F0EFE" w:rsidRDefault="009F0EFE" w:rsidP="009F0EFE">
      <w:pPr>
        <w:spacing w:line="360" w:lineRule="auto"/>
        <w:ind w:firstLineChars="200" w:firstLine="480"/>
        <w:rPr>
          <w:rFonts w:asciiTheme="minorEastAsia" w:hAnsiTheme="minorEastAsia" w:hint="eastAsia"/>
          <w:sz w:val="24"/>
          <w:szCs w:val="24"/>
        </w:rPr>
      </w:pPr>
      <w:r w:rsidRPr="009F0EFE">
        <w:rPr>
          <w:rFonts w:asciiTheme="minorEastAsia" w:hAnsiTheme="minorEastAsia"/>
          <w:sz w:val="24"/>
          <w:szCs w:val="24"/>
        </w:rPr>
        <w:lastRenderedPageBreak/>
        <w:t>指定的媒介由省发展计划委员会另行公告。省发展计划委员会根据情况可以调整指定媒介，并及时向社会公告。</w:t>
      </w: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第四条</w:t>
      </w:r>
      <w:r w:rsidRPr="009F0EFE">
        <w:rPr>
          <w:rFonts w:asciiTheme="minorEastAsia" w:hAnsiTheme="minorEastAsia"/>
          <w:sz w:val="24"/>
          <w:szCs w:val="24"/>
        </w:rPr>
        <w:t xml:space="preserve">　建设项目的招标公告发布活动应按《招标公告发布暂行办法》（国家计委2000年第4号令）的规定执行。在本省行政区域内进行的、由本省审批的依法必须进行招标项目、本省审批的民用建筑项目的招标公告，必须在省发展计划委员会指定的媒介发布。其他非指定媒介发布招标公告视为无效。</w:t>
      </w:r>
    </w:p>
    <w:p w:rsidR="009F0EFE" w:rsidRDefault="009F0EFE" w:rsidP="009F0EFE">
      <w:pPr>
        <w:spacing w:line="360" w:lineRule="auto"/>
        <w:ind w:firstLineChars="200" w:firstLine="480"/>
        <w:rPr>
          <w:rFonts w:asciiTheme="minorEastAsia" w:hAnsiTheme="minorEastAsia" w:hint="eastAsia"/>
          <w:sz w:val="24"/>
          <w:szCs w:val="24"/>
        </w:rPr>
      </w:pPr>
      <w:r w:rsidRPr="009F0EFE">
        <w:rPr>
          <w:rFonts w:asciiTheme="minorEastAsia" w:hAnsiTheme="minorEastAsia"/>
          <w:sz w:val="24"/>
          <w:szCs w:val="24"/>
        </w:rPr>
        <w:t>招标公告的发布应当充分公开，任何单位和个人不得非法限制招标公告的发布地点和发布范围。</w:t>
      </w: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第五条</w:t>
      </w:r>
      <w:r w:rsidRPr="009F0EFE">
        <w:rPr>
          <w:rFonts w:asciiTheme="minorEastAsia" w:hAnsiTheme="minorEastAsia"/>
          <w:sz w:val="24"/>
          <w:szCs w:val="24"/>
        </w:rPr>
        <w:t xml:space="preserve">　在本省指定报纸媒介发布依法必须进行招标项目的招标公告，字体不得小于6号字，每条招标公告的免费部分所占版面不得小于整版的1/32. </w:t>
      </w:r>
      <w:r w:rsidRPr="009F0EFE">
        <w:rPr>
          <w:rFonts w:asciiTheme="minorEastAsia" w:hAnsiTheme="minorEastAsia"/>
          <w:sz w:val="24"/>
          <w:szCs w:val="24"/>
        </w:rPr>
        <w:br/>
        <w:t xml:space="preserve">　　指定报纸媒介在指定的刊登面积内不得收取费用，超出指定的刊登面积部分，不得高于该报纸同期广告市场价格收取费用。指定的网络媒介发布依法必须进行招标项目的招标公告不得收取费用。</w:t>
      </w: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第六条</w:t>
      </w:r>
      <w:r w:rsidRPr="009F0EFE">
        <w:rPr>
          <w:rFonts w:asciiTheme="minorEastAsia" w:hAnsiTheme="minorEastAsia"/>
          <w:sz w:val="24"/>
          <w:szCs w:val="24"/>
        </w:rPr>
        <w:t xml:space="preserve">　招标人或其委托的招标代理机构按本办法应在本省指定媒介上发布招标公告的，至少应在一家指定报纸媒介上公告，同时在所有指定网络媒介上分别公告。在不同媒介上发布的同一招标项目的招标公告内容应当完全相同。</w:t>
      </w:r>
    </w:p>
    <w:p w:rsidR="009F0EFE" w:rsidRDefault="009F0EFE" w:rsidP="009F0EFE">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第七条</w:t>
      </w:r>
      <w:r w:rsidRPr="009F0EFE">
        <w:rPr>
          <w:rFonts w:asciiTheme="minorEastAsia" w:hAnsiTheme="minorEastAsia"/>
          <w:sz w:val="24"/>
          <w:szCs w:val="24"/>
        </w:rPr>
        <w:t xml:space="preserve">　招标人或其委托的招标代理机构在指定报纸媒介中选择一家发布招标公告时，有权自主确定，任何单位和个人不准进行干预。指定报纸媒介不准进行非法竞争。</w:t>
      </w:r>
    </w:p>
    <w:p w:rsidR="001C13F0" w:rsidRDefault="009F0EFE" w:rsidP="001C13F0">
      <w:pPr>
        <w:spacing w:line="360" w:lineRule="auto"/>
        <w:ind w:firstLineChars="200" w:firstLine="482"/>
        <w:rPr>
          <w:rFonts w:asciiTheme="minorEastAsia" w:hAnsiTheme="minorEastAsia" w:hint="eastAsia"/>
          <w:sz w:val="24"/>
          <w:szCs w:val="24"/>
        </w:rPr>
      </w:pPr>
      <w:r w:rsidRPr="009F0EFE">
        <w:rPr>
          <w:rFonts w:asciiTheme="minorEastAsia" w:hAnsiTheme="minorEastAsia"/>
          <w:b/>
          <w:sz w:val="24"/>
          <w:szCs w:val="24"/>
        </w:rPr>
        <w:t>第八条</w:t>
      </w:r>
      <w:r w:rsidRPr="009F0EFE">
        <w:rPr>
          <w:rFonts w:asciiTheme="minorEastAsia" w:hAnsiTheme="minorEastAsia"/>
          <w:sz w:val="24"/>
          <w:szCs w:val="24"/>
        </w:rPr>
        <w:t xml:space="preserve">　招标公告应当载明招标人的名称和地址、招标项目的性质、数量、实施地点和时间、投标截止日期以及获取招标文件的办法等事项。</w:t>
      </w:r>
    </w:p>
    <w:p w:rsidR="001C13F0" w:rsidRPr="001C13F0" w:rsidRDefault="009F0EFE" w:rsidP="001C13F0">
      <w:pPr>
        <w:spacing w:line="360" w:lineRule="auto"/>
        <w:ind w:firstLineChars="200" w:firstLine="480"/>
        <w:rPr>
          <w:rFonts w:hint="eastAsia"/>
          <w:sz w:val="24"/>
          <w:szCs w:val="24"/>
        </w:rPr>
      </w:pPr>
      <w:r w:rsidRPr="001C13F0">
        <w:rPr>
          <w:sz w:val="24"/>
          <w:szCs w:val="24"/>
        </w:rPr>
        <w:t>招标人或其委托的招标代理机构应当保证招标公告内容的真实、准确和完整。</w:t>
      </w:r>
    </w:p>
    <w:p w:rsidR="009F0EFE" w:rsidRPr="001C13F0" w:rsidRDefault="009F0EFE" w:rsidP="001C13F0">
      <w:pPr>
        <w:spacing w:line="360" w:lineRule="auto"/>
        <w:ind w:firstLineChars="200" w:firstLine="482"/>
        <w:rPr>
          <w:rFonts w:hint="eastAsia"/>
          <w:sz w:val="24"/>
          <w:szCs w:val="24"/>
        </w:rPr>
      </w:pPr>
      <w:r w:rsidRPr="001C13F0">
        <w:rPr>
          <w:rFonts w:asciiTheme="minorEastAsia" w:hAnsiTheme="minorEastAsia"/>
          <w:b/>
          <w:sz w:val="24"/>
          <w:szCs w:val="24"/>
        </w:rPr>
        <w:t>第九条</w:t>
      </w:r>
      <w:r w:rsidRPr="001C13F0">
        <w:rPr>
          <w:sz w:val="24"/>
          <w:szCs w:val="24"/>
        </w:rPr>
        <w:t xml:space="preserve">　拟发布的招标公告文本应当由招标人或其委托的招标代理机构的主要负责人签名并加盖公章。</w:t>
      </w:r>
    </w:p>
    <w:p w:rsidR="009F0EFE" w:rsidRPr="001C13F0" w:rsidRDefault="009F0EFE" w:rsidP="001C13F0">
      <w:pPr>
        <w:spacing w:line="360" w:lineRule="auto"/>
        <w:ind w:firstLineChars="200" w:firstLine="480"/>
        <w:rPr>
          <w:rFonts w:hint="eastAsia"/>
          <w:sz w:val="24"/>
          <w:szCs w:val="24"/>
        </w:rPr>
      </w:pPr>
      <w:r w:rsidRPr="001C13F0">
        <w:rPr>
          <w:sz w:val="24"/>
          <w:szCs w:val="24"/>
        </w:rPr>
        <w:t>招标人或其委托的招标代理机构发布招标公告，应当向指定发布媒介提供营业执照（或法人证书）、项目批准文件的复印件等证明文件。</w:t>
      </w:r>
    </w:p>
    <w:p w:rsidR="009F0EFE" w:rsidRPr="001C13F0" w:rsidRDefault="009F0EFE" w:rsidP="001C13F0">
      <w:pPr>
        <w:spacing w:line="360" w:lineRule="auto"/>
        <w:ind w:firstLineChars="200" w:firstLine="482"/>
        <w:rPr>
          <w:rFonts w:hint="eastAsia"/>
          <w:sz w:val="24"/>
          <w:szCs w:val="24"/>
        </w:rPr>
      </w:pPr>
      <w:r w:rsidRPr="001C13F0">
        <w:rPr>
          <w:b/>
          <w:sz w:val="24"/>
          <w:szCs w:val="24"/>
        </w:rPr>
        <w:t>第十条</w:t>
      </w:r>
      <w:r w:rsidRPr="001C13F0">
        <w:rPr>
          <w:sz w:val="24"/>
          <w:szCs w:val="24"/>
        </w:rPr>
        <w:t xml:space="preserve">　指定媒介应当在收到招标公告文本及符合要求的证明文件之日起七日内发布招标公告。指定媒介应当与招标人或其委托的招标代理机构对招标公告的内容进行核实，双方确认无误后在前款规定的时间内发布。</w:t>
      </w:r>
    </w:p>
    <w:p w:rsidR="009F0EFE" w:rsidRPr="001C13F0" w:rsidRDefault="009F0EFE" w:rsidP="001C13F0">
      <w:pPr>
        <w:spacing w:line="360" w:lineRule="auto"/>
        <w:ind w:firstLineChars="200" w:firstLine="482"/>
        <w:rPr>
          <w:rFonts w:hint="eastAsia"/>
          <w:sz w:val="24"/>
          <w:szCs w:val="24"/>
        </w:rPr>
      </w:pPr>
      <w:r w:rsidRPr="001C13F0">
        <w:rPr>
          <w:b/>
          <w:sz w:val="24"/>
          <w:szCs w:val="24"/>
        </w:rPr>
        <w:lastRenderedPageBreak/>
        <w:t>第十一条</w:t>
      </w:r>
      <w:r w:rsidRPr="001C13F0">
        <w:rPr>
          <w:sz w:val="24"/>
          <w:szCs w:val="24"/>
        </w:rPr>
        <w:t xml:space="preserve">　拟发布的招标公告文本有下列情形之一的，有关媒介应要求招标人或其委托的招标代理机构及时予以改正、补充或调整。</w:t>
      </w:r>
    </w:p>
    <w:p w:rsidR="009F0EFE" w:rsidRDefault="009F0EFE" w:rsidP="009F0EFE">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（一）字迹潦草、模糊，无法辨认的；  </w:t>
      </w:r>
    </w:p>
    <w:p w:rsidR="009F0EFE" w:rsidRDefault="009F0EFE" w:rsidP="009F0EFE">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（二）载明的事项不符合本办法第八条规定的；</w:t>
      </w:r>
    </w:p>
    <w:p w:rsidR="009F0EFE" w:rsidRDefault="009F0EFE" w:rsidP="009F0EFE">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（三）没有招标人或其委托的招标代理机构主要负责人签名的；</w:t>
      </w:r>
    </w:p>
    <w:p w:rsidR="009F0EFE" w:rsidRDefault="009F0EFE" w:rsidP="009F0EFE">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（四）没有加盖公章的；</w:t>
      </w:r>
    </w:p>
    <w:p w:rsidR="009F0EFE" w:rsidRDefault="009F0EFE" w:rsidP="009F0EFE">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（五）在两家以上媒介发布的同一招标公告的内容不一致的。</w:t>
      </w:r>
    </w:p>
    <w:p w:rsidR="001C13F0" w:rsidRDefault="009F0EFE" w:rsidP="009F0EFE">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第十二条</w:t>
      </w:r>
      <w:r w:rsidRPr="009F0EFE">
        <w:rPr>
          <w:rFonts w:asciiTheme="minorEastAsia" w:hAnsiTheme="minorEastAsia"/>
          <w:sz w:val="24"/>
          <w:szCs w:val="24"/>
        </w:rPr>
        <w:t xml:space="preserve">　指定媒介发布的招标公告的内容与招标人或其委托的招标代理机构提供的招标公告文本不一致，并造成不良影响的，应当及时纠正，重新发布。</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第十三条</w:t>
      </w:r>
      <w:r w:rsidRPr="009F0EFE">
        <w:rPr>
          <w:rFonts w:asciiTheme="minorEastAsia" w:hAnsiTheme="minorEastAsia"/>
          <w:sz w:val="24"/>
          <w:szCs w:val="24"/>
        </w:rPr>
        <w:t xml:space="preserve">　指定报纸媒介应当采取快捷的发行渠道，及时向订户或用户传递。</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第十四条</w:t>
      </w:r>
      <w:r w:rsidRPr="009F0EFE">
        <w:rPr>
          <w:rFonts w:asciiTheme="minorEastAsia" w:hAnsiTheme="minorEastAsia"/>
          <w:sz w:val="24"/>
          <w:szCs w:val="24"/>
        </w:rPr>
        <w:t xml:space="preserve">　指定媒介的名称、地址发生变更的，应及时公告并报省发展计划委员会备案。</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第十五条</w:t>
      </w:r>
      <w:r w:rsidRPr="009F0EFE">
        <w:rPr>
          <w:rFonts w:asciiTheme="minorEastAsia" w:hAnsiTheme="minorEastAsia"/>
          <w:sz w:val="24"/>
          <w:szCs w:val="24"/>
        </w:rPr>
        <w:t xml:space="preserve">　招标人或其委托的招标代理机构有下列行为之一的，由省发展计划委员会和有关行政监督部门视情节依照《中华人民共和国招标投标法》第四十九条、第五十一条规定处理。</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（一）必须公开招标的项目应当发布招标公告而不发布的；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（二）不在指定媒介上发布依法必须进行公开招标项目的招标公告的；</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（三）招标公告中有关获取招标文件的时间和办法的规定明显不合理的；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（四）招标公告中以不合理的条件限制或排斥潜在投标人的；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（五）提供虚假的招标公告、证明材料的，或者招标公告含有欺诈内容的；</w:t>
      </w:r>
    </w:p>
    <w:p w:rsidR="001C13F0" w:rsidRDefault="009F0EFE" w:rsidP="001C13F0">
      <w:pPr>
        <w:spacing w:line="360" w:lineRule="auto"/>
        <w:ind w:leftChars="114" w:left="239" w:firstLineChars="150" w:firstLine="360"/>
        <w:rPr>
          <w:rFonts w:asciiTheme="minorEastAsia" w:hAnsiTheme="minorEastAsia" w:hint="eastAsia"/>
          <w:sz w:val="24"/>
          <w:szCs w:val="24"/>
        </w:rPr>
      </w:pPr>
      <w:r w:rsidRPr="009F0EFE">
        <w:rPr>
          <w:rFonts w:asciiTheme="minorEastAsia" w:hAnsiTheme="minorEastAsia"/>
          <w:sz w:val="24"/>
          <w:szCs w:val="24"/>
        </w:rPr>
        <w:t>（六）在两个以上媒介发布同一招标项目的招标公告内容不一致的。</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第十六条</w:t>
      </w:r>
      <w:r w:rsidRPr="009F0EFE">
        <w:rPr>
          <w:rFonts w:asciiTheme="minorEastAsia" w:hAnsiTheme="minorEastAsia"/>
          <w:sz w:val="24"/>
          <w:szCs w:val="24"/>
        </w:rPr>
        <w:t xml:space="preserve">　指定媒介有下列情形之一的，由发展计划委员会给予警告，情节严重的，取消指定：</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（一）违法收取或变相收取招标公告发布费用的；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（二）无正当理由拒绝发布招标公告的；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（三）无正当理由延误招标公告发布时间的；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t xml:space="preserve">　</w:t>
      </w:r>
      <w:r w:rsidR="009F0EFE" w:rsidRPr="009F0EFE">
        <w:rPr>
          <w:rFonts w:asciiTheme="minorEastAsia" w:hAnsiTheme="minorEastAsia"/>
          <w:sz w:val="24"/>
          <w:szCs w:val="24"/>
        </w:rPr>
        <w:t>（四）名称、住所发生变更后，没有及时公告并备案的；</w:t>
      </w:r>
    </w:p>
    <w:p w:rsidR="001C13F0" w:rsidRDefault="001C13F0" w:rsidP="001C13F0">
      <w:pPr>
        <w:spacing w:line="360" w:lineRule="auto"/>
        <w:ind w:leftChars="114" w:left="239" w:firstLineChars="100" w:firstLine="240"/>
        <w:rPr>
          <w:rFonts w:asciiTheme="minorEastAsia" w:hAnsiTheme="minorEastAsia" w:hint="eastAsia"/>
          <w:sz w:val="24"/>
          <w:szCs w:val="24"/>
        </w:rPr>
      </w:pPr>
      <w:r>
        <w:rPr>
          <w:rFonts w:asciiTheme="minorEastAsia" w:hAnsiTheme="minorEastAsia"/>
          <w:sz w:val="24"/>
          <w:szCs w:val="24"/>
        </w:rPr>
        <w:lastRenderedPageBreak/>
        <w:t xml:space="preserve">　</w:t>
      </w:r>
      <w:r w:rsidR="009F0EFE" w:rsidRPr="009F0EFE">
        <w:rPr>
          <w:rFonts w:asciiTheme="minorEastAsia" w:hAnsiTheme="minorEastAsia"/>
          <w:sz w:val="24"/>
          <w:szCs w:val="24"/>
        </w:rPr>
        <w:t>（五）其他违法、违规行为。</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第十七条</w:t>
      </w:r>
      <w:r w:rsidRPr="009F0EFE">
        <w:rPr>
          <w:rFonts w:asciiTheme="minorEastAsia" w:hAnsiTheme="minorEastAsia"/>
          <w:sz w:val="24"/>
          <w:szCs w:val="24"/>
        </w:rPr>
        <w:t xml:space="preserve">　任何单位和个人非法干预招标公告发布活动限制招标公告的发布地点和发布范围的，由有关行政监督部门依照《中华人民共和国招标投标法》第六十二条的规定处罚。</w:t>
      </w:r>
    </w:p>
    <w:p w:rsidR="001C13F0" w:rsidRDefault="009F0EFE" w:rsidP="001C13F0">
      <w:pPr>
        <w:spacing w:line="360" w:lineRule="auto"/>
        <w:ind w:leftChars="114" w:left="239" w:firstLineChars="100" w:firstLine="240"/>
        <w:rPr>
          <w:rFonts w:asciiTheme="minorEastAsia" w:hAnsiTheme="minorEastAsia" w:hint="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第十八条</w:t>
      </w:r>
      <w:r w:rsidRPr="009F0EFE">
        <w:rPr>
          <w:rFonts w:asciiTheme="minorEastAsia" w:hAnsiTheme="minorEastAsia"/>
          <w:sz w:val="24"/>
          <w:szCs w:val="24"/>
        </w:rPr>
        <w:t xml:space="preserve">　任何单位或个人认为招标公告发布活动不符合本办法有关规定的，可向省发展计划委员会投诉或举报。</w:t>
      </w:r>
    </w:p>
    <w:p w:rsidR="009F0EFE" w:rsidRPr="009F0EFE" w:rsidRDefault="009F0EFE" w:rsidP="001C13F0">
      <w:pPr>
        <w:spacing w:line="360" w:lineRule="auto"/>
        <w:ind w:leftChars="114" w:left="239" w:firstLineChars="100" w:firstLine="240"/>
        <w:rPr>
          <w:rFonts w:asciiTheme="minorEastAsia" w:hAnsiTheme="minorEastAsia"/>
          <w:sz w:val="24"/>
          <w:szCs w:val="24"/>
        </w:rPr>
      </w:pPr>
      <w:r w:rsidRPr="009F0EFE">
        <w:rPr>
          <w:rFonts w:asciiTheme="minorEastAsia" w:hAnsiTheme="minorEastAsia"/>
          <w:sz w:val="24"/>
          <w:szCs w:val="24"/>
        </w:rPr>
        <w:t xml:space="preserve">　</w:t>
      </w:r>
      <w:r w:rsidRPr="009F0EFE">
        <w:rPr>
          <w:rFonts w:asciiTheme="minorEastAsia" w:hAnsiTheme="minorEastAsia"/>
          <w:b/>
          <w:sz w:val="24"/>
          <w:szCs w:val="24"/>
        </w:rPr>
        <w:t>第十九条</w:t>
      </w:r>
      <w:r w:rsidRPr="009F0EFE">
        <w:rPr>
          <w:rFonts w:asciiTheme="minorEastAsia" w:hAnsiTheme="minorEastAsia"/>
          <w:sz w:val="24"/>
          <w:szCs w:val="24"/>
        </w:rPr>
        <w:t xml:space="preserve">　本暂行办法自发布之日起执行。凡以往省内制定的办法、规定等与本办法不相符的，均以本办法为准。 </w:t>
      </w:r>
    </w:p>
    <w:p w:rsidR="003F4815" w:rsidRPr="009F0EFE" w:rsidRDefault="003F4815" w:rsidP="009F0EFE">
      <w:pPr>
        <w:spacing w:line="360" w:lineRule="auto"/>
        <w:ind w:firstLineChars="200" w:firstLine="480"/>
        <w:rPr>
          <w:rFonts w:asciiTheme="minorEastAsia" w:hAnsiTheme="minorEastAsia"/>
          <w:sz w:val="24"/>
          <w:szCs w:val="24"/>
        </w:rPr>
      </w:pPr>
    </w:p>
    <w:sectPr w:rsidR="003F4815" w:rsidRPr="009F0EFE" w:rsidSect="003F481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F0EFE"/>
    <w:rsid w:val="001C13F0"/>
    <w:rsid w:val="003F4815"/>
    <w:rsid w:val="009F0EF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81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F0EFE"/>
    <w:rPr>
      <w:color w:val="0000FF"/>
      <w:u w:val="single"/>
    </w:rPr>
  </w:style>
  <w:style w:type="paragraph" w:styleId="a4">
    <w:name w:val="Normal (Web)"/>
    <w:basedOn w:val="a"/>
    <w:uiPriority w:val="99"/>
    <w:semiHidden/>
    <w:unhideWhenUsed/>
    <w:rsid w:val="009F0EFE"/>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92791092">
      <w:bodyDiv w:val="1"/>
      <w:marLeft w:val="0"/>
      <w:marRight w:val="0"/>
      <w:marTop w:val="58"/>
      <w:marBottom w:val="0"/>
      <w:divBdr>
        <w:top w:val="none" w:sz="0" w:space="0" w:color="auto"/>
        <w:left w:val="none" w:sz="0" w:space="0" w:color="auto"/>
        <w:bottom w:val="none" w:sz="0" w:space="0" w:color="auto"/>
        <w:right w:val="none" w:sz="0" w:space="0" w:color="auto"/>
      </w:divBdr>
      <w:divsChild>
        <w:div w:id="1113356301">
          <w:marLeft w:val="0"/>
          <w:marRight w:val="0"/>
          <w:marTop w:val="0"/>
          <w:marBottom w:val="0"/>
          <w:divBdr>
            <w:top w:val="none" w:sz="0" w:space="0" w:color="auto"/>
            <w:left w:val="none" w:sz="0" w:space="0" w:color="auto"/>
            <w:bottom w:val="none" w:sz="0" w:space="0" w:color="auto"/>
            <w:right w:val="none" w:sz="0" w:space="0" w:color="auto"/>
          </w:divBdr>
          <w:divsChild>
            <w:div w:id="1986931680">
              <w:marLeft w:val="0"/>
              <w:marRight w:val="0"/>
              <w:marTop w:val="0"/>
              <w:marBottom w:val="0"/>
              <w:divBdr>
                <w:top w:val="single" w:sz="4" w:space="0" w:color="CCCCCC"/>
                <w:left w:val="single" w:sz="4" w:space="0" w:color="CCCCCC"/>
                <w:bottom w:val="single" w:sz="4" w:space="0" w:color="CCCCCC"/>
                <w:right w:val="single" w:sz="4" w:space="0" w:color="CCCCCC"/>
              </w:divBdr>
              <w:divsChild>
                <w:div w:id="1167214537">
                  <w:marLeft w:val="0"/>
                  <w:marRight w:val="1210"/>
                  <w:marTop w:val="173"/>
                  <w:marBottom w:val="230"/>
                  <w:divBdr>
                    <w:top w:val="none" w:sz="0" w:space="0" w:color="auto"/>
                    <w:left w:val="none" w:sz="0" w:space="0" w:color="auto"/>
                    <w:bottom w:val="none" w:sz="0" w:space="0" w:color="auto"/>
                    <w:right w:val="none" w:sz="0" w:space="0" w:color="auto"/>
                  </w:divBdr>
                </w:div>
                <w:div w:id="81996085">
                  <w:marLeft w:val="1210"/>
                  <w:marRight w:val="1210"/>
                  <w:marTop w:val="115"/>
                  <w:marBottom w:val="346"/>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4</Pages>
  <Words>355</Words>
  <Characters>2025</Characters>
  <Application>Microsoft Office Word</Application>
  <DocSecurity>0</DocSecurity>
  <Lines>16</Lines>
  <Paragraphs>4</Paragraphs>
  <ScaleCrop>false</ScaleCrop>
  <Company>微软中国</Company>
  <LinksUpToDate>false</LinksUpToDate>
  <CharactersWithSpaces>2376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2012-12-12T02:46:00Z</dcterms:created>
  <dcterms:modified xsi:type="dcterms:W3CDTF">2012-12-12T03:04:00Z</dcterms:modified>
</cp:coreProperties>
</file>