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872" w:rsidRPr="00694872" w:rsidRDefault="00694872" w:rsidP="00694872">
      <w:pPr>
        <w:spacing w:line="360" w:lineRule="auto"/>
        <w:ind w:firstLineChars="200" w:firstLine="720"/>
        <w:jc w:val="center"/>
        <w:rPr>
          <w:rFonts w:ascii="黑体" w:eastAsia="黑体" w:hAnsiTheme="minorEastAsia" w:hint="eastAsia"/>
          <w:sz w:val="36"/>
          <w:szCs w:val="36"/>
        </w:rPr>
      </w:pPr>
      <w:r w:rsidRPr="00694872">
        <w:rPr>
          <w:rFonts w:ascii="黑体" w:eastAsia="黑体" w:hAnsiTheme="minorEastAsia" w:hint="eastAsia"/>
          <w:sz w:val="36"/>
          <w:szCs w:val="36"/>
        </w:rPr>
        <w:t>化工石油工程施工总承包企业资质等级标准</w:t>
      </w:r>
    </w:p>
    <w:p w:rsidR="00694872" w:rsidRPr="00694872" w:rsidRDefault="00694872" w:rsidP="0069487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94872">
        <w:rPr>
          <w:rFonts w:asciiTheme="minorEastAsia" w:hAnsiTheme="minorEastAsia"/>
          <w:sz w:val="24"/>
          <w:szCs w:val="24"/>
        </w:rPr>
        <w:t>化工石油工程施工总承包企业资质分为特级、一级、二级。</w:t>
      </w:r>
    </w:p>
    <w:p w:rsidR="00694872" w:rsidRPr="00694872" w:rsidRDefault="00694872" w:rsidP="0069487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94872">
        <w:rPr>
          <w:rFonts w:asciiTheme="minorEastAsia" w:hAnsiTheme="minorEastAsia"/>
          <w:sz w:val="24"/>
          <w:szCs w:val="24"/>
        </w:rPr>
        <w:t>特级资质标准：</w:t>
      </w:r>
    </w:p>
    <w:p w:rsidR="00694872" w:rsidRPr="00694872" w:rsidRDefault="00694872" w:rsidP="0069487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94872">
        <w:rPr>
          <w:rFonts w:asciiTheme="minorEastAsia" w:hAnsiTheme="minorEastAsia"/>
          <w:sz w:val="24"/>
          <w:szCs w:val="24"/>
        </w:rPr>
        <w:t>1、企业注册资本金3亿元以上。</w:t>
      </w:r>
    </w:p>
    <w:p w:rsidR="00694872" w:rsidRPr="00694872" w:rsidRDefault="00694872" w:rsidP="0069487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94872">
        <w:rPr>
          <w:rFonts w:asciiTheme="minorEastAsia" w:hAnsiTheme="minorEastAsia"/>
          <w:sz w:val="24"/>
          <w:szCs w:val="24"/>
        </w:rPr>
        <w:t>2、企业净资产3.6亿元以上。</w:t>
      </w:r>
    </w:p>
    <w:p w:rsidR="00694872" w:rsidRPr="00694872" w:rsidRDefault="00694872" w:rsidP="0069487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94872">
        <w:rPr>
          <w:rFonts w:asciiTheme="minorEastAsia" w:hAnsiTheme="minorEastAsia"/>
          <w:sz w:val="24"/>
          <w:szCs w:val="24"/>
        </w:rPr>
        <w:t>3、企业近3年年平均工程结算收入15亿元以上。</w:t>
      </w:r>
    </w:p>
    <w:p w:rsidR="00694872" w:rsidRPr="00694872" w:rsidRDefault="00694872" w:rsidP="0069487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94872">
        <w:rPr>
          <w:rFonts w:asciiTheme="minorEastAsia" w:hAnsiTheme="minorEastAsia"/>
          <w:sz w:val="24"/>
          <w:szCs w:val="24"/>
        </w:rPr>
        <w:t>4、企业其他条件均达到一级资质标准。</w:t>
      </w:r>
    </w:p>
    <w:p w:rsidR="00694872" w:rsidRPr="00694872" w:rsidRDefault="00694872" w:rsidP="0069487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94872">
        <w:rPr>
          <w:rFonts w:asciiTheme="minorEastAsia" w:hAnsiTheme="minorEastAsia"/>
          <w:sz w:val="24"/>
          <w:szCs w:val="24"/>
        </w:rPr>
        <w:t>一级资质标准：</w:t>
      </w:r>
    </w:p>
    <w:p w:rsidR="00694872" w:rsidRPr="00694872" w:rsidRDefault="00694872" w:rsidP="0069487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94872">
        <w:rPr>
          <w:rFonts w:asciiTheme="minorEastAsia" w:hAnsiTheme="minorEastAsia"/>
          <w:sz w:val="24"/>
          <w:szCs w:val="24"/>
        </w:rPr>
        <w:t>1、企业近5年承担过3项以上大型化工石油工程或单项工程合同额在1.5亿元以上的化工石油工程施工总承包或主体工程承包，工程质量合格。</w:t>
      </w:r>
    </w:p>
    <w:p w:rsidR="00694872" w:rsidRPr="00694872" w:rsidRDefault="00694872" w:rsidP="0069487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94872">
        <w:rPr>
          <w:rFonts w:asciiTheme="minorEastAsia" w:hAnsiTheme="minorEastAsia"/>
          <w:sz w:val="24"/>
          <w:szCs w:val="24"/>
        </w:rPr>
        <w:t>2、企业经理具有10年以上从事工程管理工作经历或具有高级职称；总工程师具有10年以上从事施工技术管理工作经历并具有本专业高级职称；总会计师具有高级会计职称；总经济师具有高级职称。</w:t>
      </w:r>
    </w:p>
    <w:p w:rsidR="00694872" w:rsidRPr="00694872" w:rsidRDefault="00694872" w:rsidP="0069487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94872">
        <w:rPr>
          <w:rFonts w:asciiTheme="minorEastAsia" w:hAnsiTheme="minorEastAsia"/>
          <w:sz w:val="24"/>
          <w:szCs w:val="24"/>
        </w:rPr>
        <w:t>企业有职称的工程技术和经济管理人员不少于250人，其中工程技术人员不少于150人；工程技术人员中、具有高级职称的人员不少于20人，具有中级职称的人员不少于60人。</w:t>
      </w:r>
    </w:p>
    <w:p w:rsidR="00694872" w:rsidRPr="00694872" w:rsidRDefault="00694872" w:rsidP="0069487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94872">
        <w:rPr>
          <w:rFonts w:asciiTheme="minorEastAsia" w:hAnsiTheme="minorEastAsia"/>
          <w:sz w:val="24"/>
          <w:szCs w:val="24"/>
        </w:rPr>
        <w:t>企业具有的一级资质项目经理不少20人。</w:t>
      </w:r>
    </w:p>
    <w:p w:rsidR="00694872" w:rsidRPr="00694872" w:rsidRDefault="00694872" w:rsidP="0069487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94872">
        <w:rPr>
          <w:rFonts w:asciiTheme="minorEastAsia" w:hAnsiTheme="minorEastAsia"/>
          <w:sz w:val="24"/>
          <w:szCs w:val="24"/>
        </w:rPr>
        <w:t>3、企业注册资本金6000万元以上，企业净资产7200万元以上。</w:t>
      </w:r>
    </w:p>
    <w:p w:rsidR="00694872" w:rsidRPr="00694872" w:rsidRDefault="00694872" w:rsidP="0069487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94872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694872">
        <w:rPr>
          <w:rFonts w:asciiTheme="minorEastAsia" w:hAnsiTheme="minorEastAsia"/>
          <w:sz w:val="24"/>
          <w:szCs w:val="24"/>
        </w:rPr>
        <w:t>年工程</w:t>
      </w:r>
      <w:proofErr w:type="gramEnd"/>
      <w:r w:rsidRPr="00694872">
        <w:rPr>
          <w:rFonts w:asciiTheme="minorEastAsia" w:hAnsiTheme="minorEastAsia"/>
          <w:sz w:val="24"/>
          <w:szCs w:val="24"/>
        </w:rPr>
        <w:t>结算收入2亿元以上。</w:t>
      </w:r>
    </w:p>
    <w:p w:rsidR="00694872" w:rsidRPr="00694872" w:rsidRDefault="00694872" w:rsidP="0069487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94872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694872" w:rsidRPr="00694872" w:rsidRDefault="00694872" w:rsidP="0069487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94872">
        <w:rPr>
          <w:rFonts w:asciiTheme="minorEastAsia" w:hAnsiTheme="minorEastAsia"/>
          <w:sz w:val="24"/>
          <w:szCs w:val="24"/>
        </w:rPr>
        <w:t>二级资质标准：</w:t>
      </w:r>
    </w:p>
    <w:p w:rsidR="00694872" w:rsidRPr="00694872" w:rsidRDefault="00694872" w:rsidP="0069487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94872">
        <w:rPr>
          <w:rFonts w:asciiTheme="minorEastAsia" w:hAnsiTheme="minorEastAsia"/>
          <w:sz w:val="24"/>
          <w:szCs w:val="24"/>
        </w:rPr>
        <w:t>1、企业近5年承担过3项以上中型化工石油工程或1项单项工程合同额7000万元以上的化工石油工程施工总承包或主体工程承包，工程质量合格。</w:t>
      </w:r>
    </w:p>
    <w:p w:rsidR="00694872" w:rsidRPr="00694872" w:rsidRDefault="00694872" w:rsidP="0069487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94872">
        <w:rPr>
          <w:rFonts w:asciiTheme="minorEastAsia" w:hAnsiTheme="minorEastAsia"/>
          <w:sz w:val="24"/>
          <w:szCs w:val="24"/>
        </w:rPr>
        <w:t>2、企业经理具有8年以上从事工程管理工作经历或具有中级以上职称；技术负责人具有8年以上从事施工技术管理工作经历并具有本专业高级职称；财务负责人具有中级以上会计职称。</w:t>
      </w:r>
    </w:p>
    <w:p w:rsidR="00694872" w:rsidRPr="00694872" w:rsidRDefault="00694872" w:rsidP="0069487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94872">
        <w:rPr>
          <w:rFonts w:asciiTheme="minorEastAsia" w:hAnsiTheme="minorEastAsia"/>
          <w:sz w:val="24"/>
          <w:szCs w:val="24"/>
        </w:rPr>
        <w:t>企业有职称的工程技术和经济管理人员不少于150人，其中工程技术人员不少于90人；</w:t>
      </w:r>
    </w:p>
    <w:p w:rsidR="00694872" w:rsidRPr="00694872" w:rsidRDefault="00694872" w:rsidP="0069487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94872">
        <w:rPr>
          <w:rFonts w:asciiTheme="minorEastAsia" w:hAnsiTheme="minorEastAsia"/>
          <w:sz w:val="24"/>
          <w:szCs w:val="24"/>
        </w:rPr>
        <w:t>工程技术人员中，具有高级职称的人员不少于l0人，具有中级职称的人员</w:t>
      </w:r>
      <w:r w:rsidRPr="00694872">
        <w:rPr>
          <w:rFonts w:asciiTheme="minorEastAsia" w:hAnsiTheme="minorEastAsia"/>
          <w:sz w:val="24"/>
          <w:szCs w:val="24"/>
        </w:rPr>
        <w:lastRenderedPageBreak/>
        <w:t>不少于30人。</w:t>
      </w:r>
    </w:p>
    <w:p w:rsidR="00694872" w:rsidRPr="00694872" w:rsidRDefault="00694872" w:rsidP="0069487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94872">
        <w:rPr>
          <w:rFonts w:asciiTheme="minorEastAsia" w:hAnsiTheme="minorEastAsia"/>
          <w:sz w:val="24"/>
          <w:szCs w:val="24"/>
        </w:rPr>
        <w:t>企业具有的二级资质以上项目经理不少于15人。</w:t>
      </w:r>
    </w:p>
    <w:p w:rsidR="00694872" w:rsidRPr="00694872" w:rsidRDefault="00694872" w:rsidP="0069487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94872">
        <w:rPr>
          <w:rFonts w:asciiTheme="minorEastAsia" w:hAnsiTheme="minorEastAsia"/>
          <w:sz w:val="24"/>
          <w:szCs w:val="24"/>
        </w:rPr>
        <w:t>3、企业注册资本金3000万元以上，企业净资产3600万元以上。</w:t>
      </w:r>
    </w:p>
    <w:p w:rsidR="00694872" w:rsidRPr="00694872" w:rsidRDefault="00694872" w:rsidP="0069487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94872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694872">
        <w:rPr>
          <w:rFonts w:asciiTheme="minorEastAsia" w:hAnsiTheme="minorEastAsia"/>
          <w:sz w:val="24"/>
          <w:szCs w:val="24"/>
        </w:rPr>
        <w:t>年工程</w:t>
      </w:r>
      <w:proofErr w:type="gramEnd"/>
      <w:r w:rsidRPr="00694872">
        <w:rPr>
          <w:rFonts w:asciiTheme="minorEastAsia" w:hAnsiTheme="minorEastAsia"/>
          <w:sz w:val="24"/>
          <w:szCs w:val="24"/>
        </w:rPr>
        <w:t>结算收入1亿元以上。</w:t>
      </w:r>
    </w:p>
    <w:p w:rsidR="00694872" w:rsidRPr="00694872" w:rsidRDefault="00694872" w:rsidP="0069487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94872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694872" w:rsidRPr="00694872" w:rsidRDefault="00694872" w:rsidP="0069487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94872">
        <w:rPr>
          <w:rFonts w:asciiTheme="minorEastAsia" w:hAnsiTheme="minorEastAsia"/>
          <w:sz w:val="24"/>
          <w:szCs w:val="24"/>
        </w:rPr>
        <w:t>承包工程范围：</w:t>
      </w:r>
    </w:p>
    <w:p w:rsidR="00694872" w:rsidRPr="00694872" w:rsidRDefault="00694872" w:rsidP="0069487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94872">
        <w:rPr>
          <w:rFonts w:asciiTheme="minorEastAsia" w:hAnsiTheme="minorEastAsia"/>
          <w:sz w:val="24"/>
          <w:szCs w:val="24"/>
        </w:rPr>
        <w:t>特级企业：可承担各类型化工、石油、石油化工工程的施工。</w:t>
      </w:r>
    </w:p>
    <w:p w:rsidR="00694872" w:rsidRPr="00694872" w:rsidRDefault="00694872" w:rsidP="0069487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94872">
        <w:rPr>
          <w:rFonts w:asciiTheme="minorEastAsia" w:hAnsiTheme="minorEastAsia"/>
          <w:sz w:val="24"/>
          <w:szCs w:val="24"/>
        </w:rPr>
        <w:t>一级企业：可承担单项合同额不超过企业注册资本金5倍的各类型化工、石油、石油化工工程的施工。</w:t>
      </w:r>
    </w:p>
    <w:p w:rsidR="00694872" w:rsidRPr="00694872" w:rsidRDefault="00694872" w:rsidP="0069487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94872">
        <w:rPr>
          <w:rFonts w:asciiTheme="minorEastAsia" w:hAnsiTheme="minorEastAsia"/>
          <w:sz w:val="24"/>
          <w:szCs w:val="24"/>
        </w:rPr>
        <w:t>二级企业：可承担单项合同额不超过企业注册资本金5倍、单项合同额2亿元及以下的中小型化工、石油、石油化工工程的施工。</w:t>
      </w:r>
    </w:p>
    <w:p w:rsidR="00694872" w:rsidRPr="00694872" w:rsidRDefault="00694872" w:rsidP="0069487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94872">
        <w:rPr>
          <w:rFonts w:asciiTheme="minorEastAsia" w:hAnsiTheme="minorEastAsia"/>
          <w:sz w:val="24"/>
          <w:szCs w:val="24"/>
        </w:rPr>
        <w:t>注：化工石油工程是指化工、石油和石油化工主体工程、配套工程及生产辅助附属工程。</w:t>
      </w:r>
    </w:p>
    <w:p w:rsidR="00694872" w:rsidRPr="00694872" w:rsidRDefault="00694872" w:rsidP="0069487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94872">
        <w:rPr>
          <w:rFonts w:asciiTheme="minorEastAsia" w:hAnsiTheme="minorEastAsia"/>
          <w:sz w:val="24"/>
          <w:szCs w:val="24"/>
        </w:rPr>
        <w:t>大型化工石油工程是指：（1）30万吨／年以上生产能力的油（气）田主</w:t>
      </w:r>
      <w:proofErr w:type="gramStart"/>
      <w:r w:rsidRPr="00694872">
        <w:rPr>
          <w:rFonts w:asciiTheme="minorEastAsia" w:hAnsiTheme="minorEastAsia"/>
          <w:sz w:val="24"/>
          <w:szCs w:val="24"/>
        </w:rPr>
        <w:t>体配套</w:t>
      </w:r>
      <w:proofErr w:type="gramEnd"/>
      <w:r w:rsidRPr="00694872">
        <w:rPr>
          <w:rFonts w:asciiTheme="minorEastAsia" w:hAnsiTheme="minorEastAsia"/>
          <w:sz w:val="24"/>
          <w:szCs w:val="24"/>
        </w:rPr>
        <w:t>建设工程；</w:t>
      </w:r>
    </w:p>
    <w:p w:rsidR="00694872" w:rsidRPr="00694872" w:rsidRDefault="00694872" w:rsidP="0069487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94872">
        <w:rPr>
          <w:rFonts w:asciiTheme="minorEastAsia" w:hAnsiTheme="minorEastAsia"/>
          <w:sz w:val="24"/>
          <w:szCs w:val="24"/>
        </w:rPr>
        <w:t>（2）50万立方米／日以上的气体处理工程；（3）250万吨／年以上的炼油工程或相应的生产装置：（4）30万吨／年以上的乙烯工程或相应的主生产装置；（5）30万吨／年以上的合成氨工程或相应的主生产装置；（6）24万吨／年以上磷铵工程或相应的主生产装置；（7）32万吨／年以上硫酸工程或相应的主生产装置；（8）50万p6／年以上纯碱工程、10万吨／年以上烧碱工程或相应的主生产装置；（9）4万吨／年以上合成橡胶、合成树脂及塑料和化纤工程或相应的主生产装置：（10）投资额2亿元以上的有机原料、染料、中间体、农药、助剂、试剂等工程或相应的主生产装置；（11）30万套／年以上的轮胎工程或相应的主生产装置。</w:t>
      </w:r>
    </w:p>
    <w:p w:rsidR="00694872" w:rsidRPr="00694872" w:rsidRDefault="00694872" w:rsidP="0069487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94872">
        <w:rPr>
          <w:rFonts w:asciiTheme="minorEastAsia" w:hAnsiTheme="minorEastAsia"/>
          <w:sz w:val="24"/>
          <w:szCs w:val="24"/>
        </w:rPr>
        <w:t>中型化工石油工程是指：（1）10万吨／年以上生产能力的油（气）田主</w:t>
      </w:r>
      <w:proofErr w:type="gramStart"/>
      <w:r w:rsidRPr="00694872">
        <w:rPr>
          <w:rFonts w:asciiTheme="minorEastAsia" w:hAnsiTheme="minorEastAsia"/>
          <w:sz w:val="24"/>
          <w:szCs w:val="24"/>
        </w:rPr>
        <w:t>体配套</w:t>
      </w:r>
      <w:proofErr w:type="gramEnd"/>
      <w:r w:rsidRPr="00694872">
        <w:rPr>
          <w:rFonts w:asciiTheme="minorEastAsia" w:hAnsiTheme="minorEastAsia"/>
          <w:sz w:val="24"/>
          <w:szCs w:val="24"/>
        </w:rPr>
        <w:t>建设工程；</w:t>
      </w:r>
    </w:p>
    <w:p w:rsidR="00694872" w:rsidRPr="00694872" w:rsidRDefault="00694872" w:rsidP="0069487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94872">
        <w:rPr>
          <w:rFonts w:asciiTheme="minorEastAsia" w:hAnsiTheme="minorEastAsia"/>
          <w:sz w:val="24"/>
          <w:szCs w:val="24"/>
        </w:rPr>
        <w:t>（2）5万立方米／日及以下气体处理工程；（3）100万吨／年以上的炼油工程或相应的生产装置；（4）11万吨／年以上的乙烯工程或相应的主生产装置；（5）15万吨／年以上的合成氨工程或相应的主生产装置；（6）12万吨／年以上磷铵</w:t>
      </w:r>
      <w:r w:rsidRPr="00694872">
        <w:rPr>
          <w:rFonts w:asciiTheme="minorEastAsia" w:hAnsiTheme="minorEastAsia"/>
          <w:sz w:val="24"/>
          <w:szCs w:val="24"/>
        </w:rPr>
        <w:lastRenderedPageBreak/>
        <w:t>工程或相应的主生产装置；（7）16万吨／年以上硫酸工程或相应的主生产装置；（8）30万吨／年以上纯碱工程、；万吨／年以上烧碱工程或相应的主生产装置；（9）2万吨／年以上合成橡胶、合成树脂及塑料和化纤工程或相应的主生产装置；（10）投资额1亿元以上的有机原料、染料、中间体、农药、助剂、试剂等工程或相应的主生产装置；（11）20万套／年以上的轮胎工程或相应的主生产装置。</w:t>
      </w:r>
    </w:p>
    <w:p w:rsidR="00694872" w:rsidRPr="00694872" w:rsidRDefault="00694872" w:rsidP="0069487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694872">
        <w:rPr>
          <w:rFonts w:asciiTheme="minorEastAsia" w:hAnsiTheme="minorEastAsia"/>
          <w:sz w:val="24"/>
          <w:szCs w:val="24"/>
        </w:rPr>
        <w:t>小型化工石油工程是指：（1）10万吨／年及以下生产能力的油（气）田主</w:t>
      </w:r>
      <w:proofErr w:type="gramStart"/>
      <w:r w:rsidRPr="00694872">
        <w:rPr>
          <w:rFonts w:asciiTheme="minorEastAsia" w:hAnsiTheme="minorEastAsia"/>
          <w:sz w:val="24"/>
          <w:szCs w:val="24"/>
        </w:rPr>
        <w:t>体配套</w:t>
      </w:r>
      <w:proofErr w:type="gramEnd"/>
      <w:r w:rsidRPr="00694872">
        <w:rPr>
          <w:rFonts w:asciiTheme="minorEastAsia" w:hAnsiTheme="minorEastAsia"/>
          <w:sz w:val="24"/>
          <w:szCs w:val="24"/>
        </w:rPr>
        <w:t>建设工程；（2）5万立方米／日及以下气体处理工程；（3）15万吨／年及以下的合成氨工程或相应的主生产装置；（4）l 2万吨／年及以下磷铵工程或相应的主生产装置；（5）16万吨／年及以下硫酸工程或相应的主生产装置；（6）30万吨／年及以下纯碱工程、5万吨／年及以下烧碱工程或相应的主生产装置；（7）2万吨／年及以下合成橡胶、合成树脂及塑料和化纤工程或相应的主生产装置；（8）投资额1亿元及以下的有机原料、染料、中间体、农药、助剂、试剂等工程或相应的主生产装置；（9）20万套／年及以下的轮胎工程或相应的主生产装置。</w:t>
      </w:r>
    </w:p>
    <w:p w:rsidR="00FD306C" w:rsidRPr="00694872" w:rsidRDefault="00FD306C" w:rsidP="00694872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sectPr w:rsidR="00FD306C" w:rsidRPr="00694872" w:rsidSect="00FD30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94872"/>
    <w:rsid w:val="00694872"/>
    <w:rsid w:val="00FD3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0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">
    <w:name w:val="content"/>
    <w:basedOn w:val="a"/>
    <w:rsid w:val="0069487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1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296</Words>
  <Characters>1692</Characters>
  <Application>Microsoft Office Word</Application>
  <DocSecurity>0</DocSecurity>
  <Lines>14</Lines>
  <Paragraphs>3</Paragraphs>
  <ScaleCrop>false</ScaleCrop>
  <Company>微软中国</Company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2013-04-02T07:37:00Z</dcterms:created>
  <dcterms:modified xsi:type="dcterms:W3CDTF">2013-04-02T07:38:00Z</dcterms:modified>
</cp:coreProperties>
</file>