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A6D57" w:rsidRPr="00BA6D57" w:rsidRDefault="00BA6D57" w:rsidP="00BA6D57">
      <w:pPr>
        <w:widowControl/>
        <w:shd w:val="clear" w:color="auto" w:fill="FFFFFF"/>
        <w:jc w:val="center"/>
        <w:outlineLvl w:val="0"/>
        <w:rPr>
          <w:rFonts w:ascii="宋体" w:eastAsia="宋体" w:hAnsi="宋体" w:cs="宋体"/>
          <w:b/>
          <w:bCs/>
          <w:color w:val="013257"/>
          <w:kern w:val="36"/>
          <w:sz w:val="36"/>
          <w:szCs w:val="36"/>
        </w:rPr>
      </w:pPr>
      <w:r w:rsidRPr="00BA6D57">
        <w:rPr>
          <w:rFonts w:ascii="宋体" w:eastAsia="宋体" w:hAnsi="宋体" w:cs="宋体" w:hint="eastAsia"/>
          <w:b/>
          <w:bCs/>
          <w:color w:val="CB021A"/>
          <w:kern w:val="36"/>
          <w:sz w:val="36"/>
          <w:szCs w:val="36"/>
        </w:rPr>
        <w:t>吉林省物价局关于制定吉林省“有形建筑市场”收费正式标准的复函</w:t>
      </w:r>
    </w:p>
    <w:p w:rsidR="00BA6D57" w:rsidRPr="00BA6D57" w:rsidRDefault="00BA6D57" w:rsidP="00BA6D57">
      <w:pPr>
        <w:widowControl/>
        <w:shd w:val="clear" w:color="auto" w:fill="FFFFFF"/>
        <w:spacing w:line="375" w:lineRule="atLeast"/>
        <w:jc w:val="center"/>
        <w:rPr>
          <w:rFonts w:ascii="宋体" w:eastAsia="宋体" w:hAnsi="宋体" w:cs="宋体" w:hint="eastAsia"/>
          <w:color w:val="7D7D7D"/>
          <w:kern w:val="0"/>
          <w:sz w:val="18"/>
          <w:szCs w:val="18"/>
        </w:rPr>
      </w:pPr>
      <w:r w:rsidRPr="00BA6D57">
        <w:rPr>
          <w:rFonts w:ascii="宋体" w:eastAsia="宋体" w:hAnsi="宋体" w:cs="宋体" w:hint="eastAsia"/>
          <w:color w:val="7D7D7D"/>
          <w:kern w:val="0"/>
          <w:sz w:val="18"/>
          <w:szCs w:val="18"/>
        </w:rPr>
        <w:t>发文时间：2004年04月05日文号：吉省价经函字[2004]11号</w:t>
      </w:r>
      <w:r w:rsidRPr="00BA6D57">
        <w:rPr>
          <w:rFonts w:ascii="宋体" w:eastAsia="宋体" w:hAnsi="宋体" w:cs="宋体" w:hint="eastAsia"/>
          <w:color w:val="000000"/>
          <w:kern w:val="0"/>
        </w:rPr>
        <w:t>【大中小】</w:t>
      </w:r>
    </w:p>
    <w:p w:rsidR="00BA6D57" w:rsidRPr="00BA6D57" w:rsidRDefault="00BA6D57" w:rsidP="00BA6D57">
      <w:pPr>
        <w:widowControl/>
        <w:shd w:val="clear" w:color="auto" w:fill="FFFFFF"/>
        <w:spacing w:line="375" w:lineRule="atLeast"/>
        <w:jc w:val="left"/>
        <w:rPr>
          <w:rFonts w:ascii="宋体" w:eastAsia="宋体" w:hAnsi="宋体" w:cs="宋体" w:hint="eastAsia"/>
          <w:color w:val="000000"/>
          <w:kern w:val="0"/>
          <w:szCs w:val="21"/>
        </w:rPr>
      </w:pPr>
      <w:r w:rsidRPr="00BA6D57">
        <w:rPr>
          <w:rFonts w:ascii="宋体" w:eastAsia="宋体" w:hAnsi="宋体" w:cs="宋体" w:hint="eastAsia"/>
          <w:color w:val="000000"/>
          <w:kern w:val="0"/>
          <w:szCs w:val="21"/>
        </w:rPr>
        <w:t>  省建设厅：</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你厅《关于重新核定“有形建筑市场”收费项目和标准的请示》（</w:t>
      </w:r>
      <w:proofErr w:type="gramStart"/>
      <w:r w:rsidRPr="00BA6D57">
        <w:rPr>
          <w:rFonts w:ascii="宋体" w:eastAsia="宋体" w:hAnsi="宋体" w:cs="宋体" w:hint="eastAsia"/>
          <w:color w:val="000000"/>
          <w:kern w:val="0"/>
          <w:szCs w:val="21"/>
        </w:rPr>
        <w:t>吉建招</w:t>
      </w:r>
      <w:proofErr w:type="gramEnd"/>
      <w:r w:rsidRPr="00BA6D57">
        <w:rPr>
          <w:rFonts w:ascii="宋体" w:eastAsia="宋体" w:hAnsi="宋体" w:cs="宋体" w:hint="eastAsia"/>
          <w:color w:val="000000"/>
          <w:kern w:val="0"/>
          <w:szCs w:val="21"/>
        </w:rPr>
        <w:t>字[2003]13号及《关于招标文件出售、招标代理机构资格证书工本费、上网发布信息收费的请示》（</w:t>
      </w:r>
      <w:proofErr w:type="gramStart"/>
      <w:r w:rsidRPr="00BA6D57">
        <w:rPr>
          <w:rFonts w:ascii="宋体" w:eastAsia="宋体" w:hAnsi="宋体" w:cs="宋体" w:hint="eastAsia"/>
          <w:color w:val="000000"/>
          <w:kern w:val="0"/>
          <w:szCs w:val="21"/>
        </w:rPr>
        <w:t>吉建招</w:t>
      </w:r>
      <w:proofErr w:type="gramEnd"/>
      <w:r w:rsidRPr="00BA6D57">
        <w:rPr>
          <w:rFonts w:ascii="宋体" w:eastAsia="宋体" w:hAnsi="宋体" w:cs="宋体" w:hint="eastAsia"/>
          <w:color w:val="000000"/>
          <w:kern w:val="0"/>
          <w:szCs w:val="21"/>
        </w:rPr>
        <w:t>字[2003]14号）收悉，根据吉林省“有形建筑市场”收费标准近两年来的运行情况，并参照邻省做法，经研究，对由建设部审定的地级以上城市和由省级人民政府建设行政主管部门审批的较大县级城市的有形建设市场制定以下收费项目和标准：</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一、建筑工程交易服务费</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按交易额分档次以每个标段计取：</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100万元及以下（下同），为3000元；</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100至300万元，为8000元；</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300至500万元，为10000元；</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500至1000万元，为12000元；</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1000万元至3000万元，为16000元；</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3000万元以上，为22000元。</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二、与工程有关的劳务分包、建筑材料交易服务费</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实行按宗收费，2000元/宗。</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三、与工程有关的设备交易服务费</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按中标价分档次以每宗计取：</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200万元及以下（下同），为1800元/宗；</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200-1000万元，为2800元/宗；</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1000-3000万元，为3800元/宗；</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3000万元以上，为4800元/宗。</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四、设计、监理交易服务费</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按设计费、监理费分档次每宗计取：</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100万元及以下，为2800元/宗；</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100万元以上，为4600元/宗。</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五、场地、设施租赁费</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大会议室（90平方米以上）为400元/日，小会议室（不足90平方米的）为260元/日。</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六、收费对象</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以上一至四项收费，向交易双方各收取50%；第五项收费向租用者收取。</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七、招标文件出售价格（以招标工程估算价款为基数）</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100万元及以下，每份300元；</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r>
      <w:r w:rsidRPr="00BA6D57">
        <w:rPr>
          <w:rFonts w:ascii="宋体" w:eastAsia="宋体" w:hAnsi="宋体" w:cs="宋体" w:hint="eastAsia"/>
          <w:color w:val="000000"/>
          <w:kern w:val="0"/>
          <w:szCs w:val="21"/>
        </w:rPr>
        <w:lastRenderedPageBreak/>
        <w:t xml:space="preserve">　　100至300万元（含300万元），每份500元；</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300至500万元（含500万元），每份800元；</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500至1000万元（含1000万元），每份1000元；</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1000至3000万元（含3000万元），每份1500元；</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3000至5000万元（含5000万元），每份1800元；</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5000万元以上，每份2000元。</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八、执收单位要到当地物价部门办理《经营性收费许可证》，并在“有形建筑市场”醒目位置公布所有收费项目和标准后方可收费。</w:t>
      </w:r>
      <w:r w:rsidRPr="00BA6D57">
        <w:rPr>
          <w:rFonts w:ascii="宋体" w:eastAsia="宋体" w:hAnsi="宋体" w:cs="宋体" w:hint="eastAsia"/>
          <w:color w:val="000000"/>
          <w:kern w:val="0"/>
        </w:rPr>
        <w:t> </w:t>
      </w:r>
      <w:r w:rsidRPr="00BA6D57">
        <w:rPr>
          <w:rFonts w:ascii="宋体" w:eastAsia="宋体" w:hAnsi="宋体" w:cs="宋体" w:hint="eastAsia"/>
          <w:color w:val="000000"/>
          <w:kern w:val="0"/>
          <w:szCs w:val="21"/>
        </w:rPr>
        <w:br/>
        <w:t xml:space="preserve">　　有形建筑市场为建设工程招投标双方提供交易洽谈场所和配套服务；收集和统一发布建设工程信息；建立设计、监理、施工企业信息库供交易各方查询；为招投标过程提供给组织和后勤保障服务，包括为招投标提供场所和设备，办理招投标的申请登记手续，对标书实行统一管理，设立工程项目评比专家库为标书评比提供专业服务，公布抽签和中标管理；为有关职能部门提供统一的办公场所，方便交易方集中办理施工报建、质量监督、安全监督、施工许可及合同</w:t>
      </w:r>
      <w:proofErr w:type="gramStart"/>
      <w:r w:rsidRPr="00BA6D57">
        <w:rPr>
          <w:rFonts w:ascii="宋体" w:eastAsia="宋体" w:hAnsi="宋体" w:cs="宋体" w:hint="eastAsia"/>
          <w:color w:val="000000"/>
          <w:kern w:val="0"/>
          <w:szCs w:val="21"/>
        </w:rPr>
        <w:t>鉴证</w:t>
      </w:r>
      <w:proofErr w:type="gramEnd"/>
      <w:r w:rsidRPr="00BA6D57">
        <w:rPr>
          <w:rFonts w:ascii="宋体" w:eastAsia="宋体" w:hAnsi="宋体" w:cs="宋体" w:hint="eastAsia"/>
          <w:color w:val="000000"/>
          <w:kern w:val="0"/>
          <w:szCs w:val="21"/>
        </w:rPr>
        <w:t>等手续，提供一站式一条龙服务。</w:t>
      </w:r>
      <w:r w:rsidRPr="00BA6D57">
        <w:rPr>
          <w:rFonts w:ascii="宋体" w:eastAsia="宋体" w:hAnsi="宋体" w:cs="宋体" w:hint="eastAsia"/>
          <w:color w:val="000000"/>
          <w:kern w:val="0"/>
        </w:rPr>
        <w:t> </w:t>
      </w:r>
    </w:p>
    <w:p w:rsidR="00CA4065" w:rsidRPr="00BA6D57" w:rsidRDefault="00CA4065"/>
    <w:sectPr w:rsidR="00CA4065" w:rsidRPr="00BA6D57" w:rsidSect="00CA4065">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BA6D57"/>
    <w:rsid w:val="00BA6D57"/>
    <w:rsid w:val="00CA4065"/>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A4065"/>
    <w:pPr>
      <w:widowControl w:val="0"/>
      <w:jc w:val="both"/>
    </w:pPr>
  </w:style>
  <w:style w:type="paragraph" w:styleId="1">
    <w:name w:val="heading 1"/>
    <w:basedOn w:val="a"/>
    <w:link w:val="1Char"/>
    <w:uiPriority w:val="9"/>
    <w:qFormat/>
    <w:rsid w:val="00BA6D57"/>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BA6D57"/>
    <w:rPr>
      <w:rFonts w:ascii="宋体" w:eastAsia="宋体" w:hAnsi="宋体" w:cs="宋体"/>
      <w:b/>
      <w:bCs/>
      <w:kern w:val="36"/>
      <w:sz w:val="48"/>
      <w:szCs w:val="48"/>
    </w:rPr>
  </w:style>
  <w:style w:type="paragraph" w:styleId="a3">
    <w:name w:val="Normal (Web)"/>
    <w:basedOn w:val="a"/>
    <w:uiPriority w:val="99"/>
    <w:semiHidden/>
    <w:unhideWhenUsed/>
    <w:rsid w:val="00BA6D57"/>
    <w:pPr>
      <w:widowControl/>
      <w:spacing w:before="100" w:beforeAutospacing="1" w:after="100" w:afterAutospacing="1"/>
      <w:jc w:val="left"/>
    </w:pPr>
    <w:rPr>
      <w:rFonts w:ascii="宋体" w:eastAsia="宋体" w:hAnsi="宋体" w:cs="宋体"/>
      <w:kern w:val="0"/>
      <w:sz w:val="24"/>
      <w:szCs w:val="24"/>
    </w:rPr>
  </w:style>
  <w:style w:type="character" w:customStyle="1" w:styleId="black">
    <w:name w:val="black"/>
    <w:basedOn w:val="a0"/>
    <w:rsid w:val="00BA6D57"/>
  </w:style>
  <w:style w:type="character" w:customStyle="1" w:styleId="apple-converted-space">
    <w:name w:val="apple-converted-space"/>
    <w:basedOn w:val="a0"/>
    <w:rsid w:val="00BA6D57"/>
  </w:style>
</w:styles>
</file>

<file path=word/webSettings.xml><?xml version="1.0" encoding="utf-8"?>
<w:webSettings xmlns:r="http://schemas.openxmlformats.org/officeDocument/2006/relationships" xmlns:w="http://schemas.openxmlformats.org/wordprocessingml/2006/main">
  <w:divs>
    <w:div w:id="419301616">
      <w:bodyDiv w:val="1"/>
      <w:marLeft w:val="0"/>
      <w:marRight w:val="0"/>
      <w:marTop w:val="0"/>
      <w:marBottom w:val="0"/>
      <w:divBdr>
        <w:top w:val="none" w:sz="0" w:space="0" w:color="auto"/>
        <w:left w:val="none" w:sz="0" w:space="0" w:color="auto"/>
        <w:bottom w:val="none" w:sz="0" w:space="0" w:color="auto"/>
        <w:right w:val="none" w:sz="0" w:space="0" w:color="auto"/>
      </w:divBdr>
      <w:divsChild>
        <w:div w:id="1878617302">
          <w:marLeft w:val="0"/>
          <w:marRight w:val="0"/>
          <w:marTop w:val="0"/>
          <w:marBottom w:val="0"/>
          <w:divBdr>
            <w:top w:val="none" w:sz="0" w:space="0" w:color="auto"/>
            <w:left w:val="none" w:sz="0" w:space="0" w:color="auto"/>
            <w:bottom w:val="dotted" w:sz="6" w:space="0" w:color="D4D4D4"/>
            <w:right w:val="none" w:sz="0" w:space="0" w:color="auto"/>
          </w:divBdr>
        </w:div>
        <w:div w:id="167772855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198</Words>
  <Characters>1129</Characters>
  <Application>Microsoft Office Word</Application>
  <DocSecurity>0</DocSecurity>
  <Lines>9</Lines>
  <Paragraphs>2</Paragraphs>
  <ScaleCrop>false</ScaleCrop>
  <Company>微软中国</Company>
  <LinksUpToDate>false</LinksUpToDate>
  <CharactersWithSpaces>1325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1</cp:revision>
  <dcterms:created xsi:type="dcterms:W3CDTF">2013-04-07T05:06:00Z</dcterms:created>
  <dcterms:modified xsi:type="dcterms:W3CDTF">2013-04-07T05:08:00Z</dcterms:modified>
</cp:coreProperties>
</file>