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0B0" w:rsidRDefault="00AF70B0" w:rsidP="00AF70B0">
      <w:pPr>
        <w:pStyle w:val="a3"/>
        <w:shd w:val="clear" w:color="auto" w:fill="FFFFFF"/>
        <w:spacing w:line="420" w:lineRule="atLeast"/>
        <w:jc w:val="center"/>
        <w:rPr>
          <w:color w:val="000000"/>
        </w:rPr>
      </w:pPr>
      <w:r>
        <w:rPr>
          <w:rStyle w:val="a4"/>
          <w:rFonts w:ascii="黑体" w:eastAsia="黑体" w:hint="eastAsia"/>
          <w:color w:val="000000"/>
          <w:sz w:val="36"/>
          <w:szCs w:val="36"/>
        </w:rPr>
        <w:t>中华人民共和国建设部令</w:t>
      </w:r>
    </w:p>
    <w:p w:rsidR="00AF70B0" w:rsidRDefault="00AF70B0" w:rsidP="00AF70B0">
      <w:pPr>
        <w:pStyle w:val="a3"/>
        <w:shd w:val="clear" w:color="auto" w:fill="FFFFFF"/>
        <w:spacing w:line="420" w:lineRule="atLeast"/>
        <w:jc w:val="center"/>
        <w:rPr>
          <w:rFonts w:hint="eastAsia"/>
          <w:color w:val="000000"/>
        </w:rPr>
      </w:pPr>
      <w:r>
        <w:rPr>
          <w:rFonts w:hint="eastAsia"/>
          <w:color w:val="000000"/>
        </w:rPr>
        <w:t>第　86　号</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《建设工程监理范围和规模标准规定》已于</w:t>
      </w:r>
      <w:r>
        <w:rPr>
          <w:rStyle w:val="apple-converted-space"/>
          <w:rFonts w:ascii="方正书宋简体" w:eastAsia="方正书宋简体" w:hint="eastAsia"/>
          <w:color w:val="000000"/>
          <w:sz w:val="21"/>
          <w:szCs w:val="21"/>
        </w:rPr>
        <w:t> </w:t>
      </w:r>
      <w:r>
        <w:rPr>
          <w:rFonts w:ascii="方正书宋简体" w:eastAsia="方正书宋简体" w:hint="eastAsia"/>
          <w:color w:val="000000"/>
          <w:sz w:val="21"/>
          <w:szCs w:val="21"/>
        </w:rPr>
        <w:t>2000年12月29日经第36次部常务会议讨论通过，现予发布，自发布之日起施行。</w:t>
      </w:r>
    </w:p>
    <w:p w:rsidR="00AF70B0" w:rsidRDefault="00AF70B0" w:rsidP="00AF70B0">
      <w:pPr>
        <w:pStyle w:val="zz"/>
        <w:shd w:val="clear" w:color="auto" w:fill="FFFFFF"/>
        <w:spacing w:before="30" w:beforeAutospacing="0" w:after="0" w:afterAutospacing="0" w:line="420" w:lineRule="atLeast"/>
        <w:jc w:val="right"/>
        <w:rPr>
          <w:rFonts w:ascii="方正书宋简体" w:eastAsia="方正书宋简体" w:hint="eastAsia"/>
          <w:color w:val="000000"/>
          <w:sz w:val="21"/>
          <w:szCs w:val="21"/>
        </w:rPr>
      </w:pPr>
      <w:r>
        <w:rPr>
          <w:rFonts w:ascii="方正书宋简体" w:eastAsia="方正书宋简体" w:hint="eastAsia"/>
          <w:color w:val="000000"/>
          <w:sz w:val="21"/>
          <w:szCs w:val="21"/>
        </w:rPr>
        <w:t>部　长　俞正声</w:t>
      </w:r>
      <w:r>
        <w:rPr>
          <w:rStyle w:val="ht1"/>
          <w:rFonts w:hint="eastAsia"/>
          <w:b/>
          <w:bCs/>
          <w:color w:val="000000"/>
          <w:sz w:val="21"/>
          <w:szCs w:val="21"/>
        </w:rPr>
        <w:t> </w:t>
      </w:r>
      <w:r>
        <w:rPr>
          <w:rStyle w:val="a4"/>
          <w:rFonts w:hint="eastAsia"/>
          <w:color w:val="000000"/>
          <w:sz w:val="21"/>
          <w:szCs w:val="21"/>
        </w:rPr>
        <w:t>             </w:t>
      </w:r>
    </w:p>
    <w:p w:rsidR="00AF70B0" w:rsidRDefault="00AF70B0" w:rsidP="00AF70B0">
      <w:pPr>
        <w:pStyle w:val="ly"/>
        <w:shd w:val="clear" w:color="auto" w:fill="FFFFFF"/>
        <w:spacing w:before="30" w:beforeAutospacing="0" w:after="0" w:afterAutospacing="0" w:line="420" w:lineRule="atLeast"/>
        <w:jc w:val="right"/>
        <w:rPr>
          <w:rFonts w:ascii="方正书宋简体" w:eastAsia="方正书宋简体" w:hint="eastAsia"/>
          <w:color w:val="000000"/>
          <w:sz w:val="21"/>
          <w:szCs w:val="21"/>
        </w:rPr>
      </w:pPr>
      <w:r>
        <w:rPr>
          <w:rFonts w:ascii="方正书宋简体" w:eastAsia="方正书宋简体" w:hint="eastAsia"/>
          <w:color w:val="000000"/>
          <w:sz w:val="21"/>
          <w:szCs w:val="21"/>
        </w:rPr>
        <w:t>二○○一年一月十七日</w:t>
      </w:r>
      <w:r>
        <w:rPr>
          <w:rStyle w:val="ht1"/>
          <w:rFonts w:hint="eastAsia"/>
          <w:b/>
          <w:bCs/>
          <w:color w:val="000000"/>
          <w:sz w:val="21"/>
          <w:szCs w:val="21"/>
        </w:rPr>
        <w:t> </w:t>
      </w:r>
      <w:r>
        <w:rPr>
          <w:rStyle w:val="a4"/>
          <w:rFonts w:hint="eastAsia"/>
          <w:color w:val="000000"/>
          <w:sz w:val="21"/>
          <w:szCs w:val="21"/>
        </w:rPr>
        <w:t>    </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b/>
          <w:bCs/>
          <w:color w:val="000000"/>
          <w:sz w:val="21"/>
          <w:szCs w:val="21"/>
        </w:rPr>
        <w:t> </w:t>
      </w:r>
      <w:r>
        <w:rPr>
          <w:rStyle w:val="a4"/>
          <w:rFonts w:hint="eastAsia"/>
          <w:color w:val="000000"/>
          <w:sz w:val="21"/>
          <w:szCs w:val="21"/>
        </w:rPr>
        <w:t>    </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b/>
          <w:bCs/>
          <w:color w:val="000000"/>
          <w:sz w:val="21"/>
          <w:szCs w:val="21"/>
        </w:rPr>
        <w:t> </w:t>
      </w:r>
      <w:r>
        <w:rPr>
          <w:rStyle w:val="a4"/>
          <w:rFonts w:hint="eastAsia"/>
          <w:color w:val="000000"/>
          <w:sz w:val="21"/>
          <w:szCs w:val="21"/>
        </w:rPr>
        <w:t>    </w:t>
      </w:r>
    </w:p>
    <w:p w:rsidR="00AF70B0" w:rsidRDefault="00AF70B0" w:rsidP="00AF70B0">
      <w:pPr>
        <w:pStyle w:val="tc"/>
        <w:shd w:val="clear" w:color="auto" w:fill="FFFFFF"/>
        <w:spacing w:before="30" w:beforeAutospacing="0" w:after="0" w:afterAutospacing="0" w:line="420" w:lineRule="atLeast"/>
        <w:jc w:val="center"/>
        <w:rPr>
          <w:rFonts w:ascii="黑体" w:eastAsia="黑体" w:hint="eastAsia"/>
          <w:color w:val="000000"/>
          <w:sz w:val="36"/>
          <w:szCs w:val="36"/>
        </w:rPr>
      </w:pPr>
      <w:r>
        <w:rPr>
          <w:rStyle w:val="a4"/>
          <w:rFonts w:ascii="黑体" w:eastAsia="黑体" w:hint="eastAsia"/>
          <w:color w:val="000000"/>
          <w:sz w:val="36"/>
          <w:szCs w:val="36"/>
        </w:rPr>
        <w:t>建设工程监理范围和规模标准规定</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b/>
          <w:bCs/>
          <w:color w:val="000000"/>
          <w:sz w:val="21"/>
          <w:szCs w:val="21"/>
        </w:rPr>
        <w:t> </w:t>
      </w:r>
      <w:r>
        <w:rPr>
          <w:rStyle w:val="a4"/>
          <w:rFonts w:hint="eastAsia"/>
          <w:color w:val="000000"/>
          <w:sz w:val="21"/>
          <w:szCs w:val="21"/>
        </w:rPr>
        <w:t>    </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第一条</w:t>
      </w:r>
      <w:r>
        <w:rPr>
          <w:rFonts w:ascii="方正书宋简体" w:eastAsia="方正书宋简体" w:hint="eastAsia"/>
          <w:color w:val="000000"/>
          <w:sz w:val="21"/>
          <w:szCs w:val="21"/>
        </w:rPr>
        <w:t xml:space="preserve">　为了确定必须实行监理的建设工程项目具体范围和规模标准，规范建设工程监理活动，根据《建设工程质量管理条例》，制定本规定。</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第二条</w:t>
      </w:r>
      <w:r>
        <w:rPr>
          <w:rFonts w:ascii="方正书宋简体" w:eastAsia="方正书宋简体" w:hint="eastAsia"/>
          <w:color w:val="000000"/>
          <w:sz w:val="21"/>
          <w:szCs w:val="21"/>
        </w:rPr>
        <w:t xml:space="preserve">　下列建设工程必须实行监理：</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w:t>
      </w:r>
      <w:proofErr w:type="gramStart"/>
      <w:r>
        <w:rPr>
          <w:rFonts w:ascii="方正书宋简体" w:eastAsia="方正书宋简体" w:hint="eastAsia"/>
          <w:color w:val="000000"/>
          <w:sz w:val="21"/>
          <w:szCs w:val="21"/>
        </w:rPr>
        <w:t>一</w:t>
      </w:r>
      <w:proofErr w:type="gramEnd"/>
      <w:r>
        <w:rPr>
          <w:rFonts w:ascii="方正书宋简体" w:eastAsia="方正书宋简体" w:hint="eastAsia"/>
          <w:color w:val="000000"/>
          <w:sz w:val="21"/>
          <w:szCs w:val="21"/>
        </w:rPr>
        <w:t>)国家重点建设工程；</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(二)大中型公用事业工程；</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(三)成片开发建设的住宅小区工程；</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(四)利用外国政府或者国际组织贷款、援助资金的工程；</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(五)国家规定必须实行监理的其他工程。</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第三条</w:t>
      </w:r>
      <w:r>
        <w:rPr>
          <w:rFonts w:ascii="方正书宋简体" w:eastAsia="方正书宋简体" w:hint="eastAsia"/>
          <w:color w:val="000000"/>
          <w:sz w:val="21"/>
          <w:szCs w:val="21"/>
        </w:rPr>
        <w:t xml:space="preserve">　国家重点建设工程，是指依据《国家重点建设项目管理办法》所确定的对国民经济和社会发展有重大影响的骨干项目。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第四条</w:t>
      </w:r>
      <w:r>
        <w:rPr>
          <w:rFonts w:ascii="方正书宋简体" w:eastAsia="方正书宋简体" w:hint="eastAsia"/>
          <w:color w:val="000000"/>
          <w:sz w:val="21"/>
          <w:szCs w:val="21"/>
        </w:rPr>
        <w:t xml:space="preserve">　大中型公用事业工程，是指项目总投资额在3000万元以上的下列工程项目：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lastRenderedPageBreak/>
        <w:t xml:space="preserve">　　(</w:t>
      </w:r>
      <w:proofErr w:type="gramStart"/>
      <w:r>
        <w:rPr>
          <w:rFonts w:ascii="方正书宋简体" w:eastAsia="方正书宋简体" w:hint="eastAsia"/>
          <w:color w:val="000000"/>
          <w:sz w:val="21"/>
          <w:szCs w:val="21"/>
        </w:rPr>
        <w:t>一</w:t>
      </w:r>
      <w:proofErr w:type="gramEnd"/>
      <w:r>
        <w:rPr>
          <w:rFonts w:ascii="方正书宋简体" w:eastAsia="方正书宋简体" w:hint="eastAsia"/>
          <w:color w:val="000000"/>
          <w:sz w:val="21"/>
          <w:szCs w:val="21"/>
        </w:rPr>
        <w:t>)供水、供电、供气、供热等市政工程项目；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(二)科技、教育、文化等项目；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(三)体育、旅游、商业等项目；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(四)卫生、社会福利等项目；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(五)其他公用事业项目。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第五条</w:t>
      </w:r>
      <w:r>
        <w:rPr>
          <w:rFonts w:ascii="方正书宋简体" w:eastAsia="方正书宋简体" w:hint="eastAsia"/>
          <w:color w:val="000000"/>
          <w:sz w:val="21"/>
          <w:szCs w:val="21"/>
        </w:rPr>
        <w:t xml:space="preserve">　成片开发建设的住宅小区工程，建筑面积在5万平方米以上的住宅建设工程必须实行监理；5万平方米以下的住宅建设工程，可以实行监理，具体范围和规模标准，由省、自治区、直辖市人民政府建设行政主管部门规定。</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为了保证住宅质量，对高层住宅及地基、结构复杂的多层住宅应当实行监理。</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第六条</w:t>
      </w:r>
      <w:r>
        <w:rPr>
          <w:rFonts w:ascii="方正书宋简体" w:eastAsia="方正书宋简体" w:hint="eastAsia"/>
          <w:color w:val="000000"/>
          <w:sz w:val="21"/>
          <w:szCs w:val="21"/>
        </w:rPr>
        <w:t xml:space="preserve">　利用外国政府或者国际组织贷款、援助资金的工程范围包括：</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w:t>
      </w:r>
      <w:proofErr w:type="gramStart"/>
      <w:r>
        <w:rPr>
          <w:rFonts w:ascii="方正书宋简体" w:eastAsia="方正书宋简体" w:hint="eastAsia"/>
          <w:color w:val="000000"/>
          <w:sz w:val="21"/>
          <w:szCs w:val="21"/>
        </w:rPr>
        <w:t>一</w:t>
      </w:r>
      <w:proofErr w:type="gramEnd"/>
      <w:r>
        <w:rPr>
          <w:rFonts w:ascii="方正书宋简体" w:eastAsia="方正书宋简体" w:hint="eastAsia"/>
          <w:color w:val="000000"/>
          <w:sz w:val="21"/>
          <w:szCs w:val="21"/>
        </w:rPr>
        <w:t>)使用世界银行、亚洲开发银行等国际组织贷款资金的项目；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(二)使用国外政府及其机构贷款资金的项目；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(三)使用国际组织或者国外政府援助资金的项目。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第七条</w:t>
      </w:r>
      <w:r>
        <w:rPr>
          <w:rFonts w:ascii="方正书宋简体" w:eastAsia="方正书宋简体" w:hint="eastAsia"/>
          <w:color w:val="000000"/>
          <w:sz w:val="21"/>
          <w:szCs w:val="21"/>
        </w:rPr>
        <w:t xml:space="preserve">　国家规定必须实行监理的其他工程是指：</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w:t>
      </w:r>
      <w:proofErr w:type="gramStart"/>
      <w:r>
        <w:rPr>
          <w:rFonts w:ascii="方正书宋简体" w:eastAsia="方正书宋简体" w:hint="eastAsia"/>
          <w:color w:val="000000"/>
          <w:sz w:val="21"/>
          <w:szCs w:val="21"/>
        </w:rPr>
        <w:t>一</w:t>
      </w:r>
      <w:proofErr w:type="gramEnd"/>
      <w:r>
        <w:rPr>
          <w:rFonts w:ascii="方正书宋简体" w:eastAsia="方正书宋简体" w:hint="eastAsia"/>
          <w:color w:val="000000"/>
          <w:sz w:val="21"/>
          <w:szCs w:val="21"/>
        </w:rPr>
        <w:t>)项目总投资额在3000万元以上关系社会公共利益、公众安全的下列基础设施项目：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(1)煤炭、石油、化工、天然气、电力、新能源等项目；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(2)铁路、公路、管道、水运、民航以及其他交通运输业等项目；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(3)邮政、电信枢纽、通信、信息网络等项目；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(4)防洪、灌溉、排涝、发电、引(供)水、滩涂治理、水资源保护、水土保持等水利建设项目；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lastRenderedPageBreak/>
        <w:t xml:space="preserve">　　(5)道路、桥梁、地铁和轻轨交通、污水排放及处理、垃圾处理、地下管道、公共停车场等城市基础设施项目；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(6)生态环境保护项目；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(7)其他基础设施项目。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Fonts w:ascii="方正书宋简体" w:eastAsia="方正书宋简体" w:hint="eastAsia"/>
          <w:color w:val="000000"/>
          <w:sz w:val="21"/>
          <w:szCs w:val="21"/>
        </w:rPr>
        <w:t xml:space="preserve">　　(二)学校、影剧院、体育场馆项目。</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第八条</w:t>
      </w:r>
      <w:r>
        <w:rPr>
          <w:rFonts w:ascii="方正书宋简体" w:eastAsia="方正书宋简体" w:hint="eastAsia"/>
          <w:color w:val="000000"/>
          <w:sz w:val="21"/>
          <w:szCs w:val="21"/>
        </w:rPr>
        <w:t xml:space="preserve">　国务院建设行政主管部门商同国务院有关部门后，可以对本规定确定的必须实行监理的建设工程具体范围和规模标准进行调整。</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第九条</w:t>
      </w:r>
      <w:r>
        <w:rPr>
          <w:rFonts w:ascii="方正书宋简体" w:eastAsia="方正书宋简体" w:hint="eastAsia"/>
          <w:color w:val="000000"/>
          <w:sz w:val="21"/>
          <w:szCs w:val="21"/>
        </w:rPr>
        <w:t xml:space="preserve">　本规定由国务院建设行政主管部门负责解释。</w:t>
      </w:r>
    </w:p>
    <w:p w:rsidR="00AF70B0" w:rsidRDefault="00AF70B0" w:rsidP="00AF70B0">
      <w:pPr>
        <w:pStyle w:val="zw"/>
        <w:shd w:val="clear" w:color="auto" w:fill="FFFFFF"/>
        <w:spacing w:before="30" w:beforeAutospacing="0" w:after="0" w:afterAutospacing="0" w:line="420" w:lineRule="atLeast"/>
        <w:ind w:left="100" w:right="100"/>
        <w:jc w:val="both"/>
        <w:rPr>
          <w:rFonts w:ascii="方正书宋简体" w:eastAsia="方正书宋简体" w:hint="eastAsia"/>
          <w:color w:val="000000"/>
          <w:sz w:val="21"/>
          <w:szCs w:val="21"/>
        </w:rPr>
      </w:pPr>
      <w:r>
        <w:rPr>
          <w:rStyle w:val="ht1"/>
          <w:rFonts w:hint="eastAsia"/>
          <w:color w:val="000000"/>
          <w:sz w:val="21"/>
          <w:szCs w:val="21"/>
        </w:rPr>
        <w:t>     </w:t>
      </w:r>
      <w:r>
        <w:rPr>
          <w:rStyle w:val="a4"/>
          <w:rFonts w:ascii="黑体" w:eastAsia="黑体" w:hint="eastAsia"/>
          <w:color w:val="000000"/>
          <w:sz w:val="21"/>
          <w:szCs w:val="21"/>
        </w:rPr>
        <w:t>第十条</w:t>
      </w:r>
      <w:r>
        <w:rPr>
          <w:rFonts w:ascii="方正书宋简体" w:eastAsia="方正书宋简体" w:hint="eastAsia"/>
          <w:color w:val="000000"/>
          <w:sz w:val="21"/>
          <w:szCs w:val="21"/>
        </w:rPr>
        <w:t xml:space="preserve">　本规定自发布之日起施行。</w:t>
      </w:r>
      <w:r>
        <w:rPr>
          <w:rStyle w:val="ht1"/>
          <w:rFonts w:hint="eastAsia"/>
          <w:b/>
          <w:bCs/>
          <w:color w:val="000000"/>
          <w:sz w:val="21"/>
          <w:szCs w:val="21"/>
        </w:rPr>
        <w:t> </w:t>
      </w:r>
      <w:r>
        <w:rPr>
          <w:rStyle w:val="a4"/>
          <w:rFonts w:hint="eastAsia"/>
          <w:color w:val="000000"/>
          <w:sz w:val="21"/>
          <w:szCs w:val="21"/>
        </w:rPr>
        <w:t>    </w:t>
      </w:r>
    </w:p>
    <w:p w:rsidR="00342DC7" w:rsidRPr="00AF70B0" w:rsidRDefault="00342DC7"/>
    <w:sectPr w:rsidR="00342DC7" w:rsidRPr="00AF70B0" w:rsidSect="00342DC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方正书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F70B0"/>
    <w:rsid w:val="00342DC7"/>
    <w:rsid w:val="00AF70B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2DC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F70B0"/>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AF70B0"/>
    <w:rPr>
      <w:b/>
      <w:bCs/>
    </w:rPr>
  </w:style>
  <w:style w:type="paragraph" w:customStyle="1" w:styleId="zw">
    <w:name w:val="zw"/>
    <w:basedOn w:val="a"/>
    <w:rsid w:val="00AF70B0"/>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AF70B0"/>
  </w:style>
  <w:style w:type="paragraph" w:customStyle="1" w:styleId="zz">
    <w:name w:val="zz"/>
    <w:basedOn w:val="a"/>
    <w:rsid w:val="00AF70B0"/>
    <w:pPr>
      <w:widowControl/>
      <w:spacing w:before="100" w:beforeAutospacing="1" w:after="100" w:afterAutospacing="1"/>
      <w:jc w:val="left"/>
    </w:pPr>
    <w:rPr>
      <w:rFonts w:ascii="宋体" w:eastAsia="宋体" w:hAnsi="宋体" w:cs="宋体"/>
      <w:kern w:val="0"/>
      <w:sz w:val="24"/>
      <w:szCs w:val="24"/>
    </w:rPr>
  </w:style>
  <w:style w:type="character" w:customStyle="1" w:styleId="ht1">
    <w:name w:val="ht1"/>
    <w:basedOn w:val="a0"/>
    <w:rsid w:val="00AF70B0"/>
  </w:style>
  <w:style w:type="paragraph" w:customStyle="1" w:styleId="ly">
    <w:name w:val="ly"/>
    <w:basedOn w:val="a"/>
    <w:rsid w:val="00AF70B0"/>
    <w:pPr>
      <w:widowControl/>
      <w:spacing w:before="100" w:beforeAutospacing="1" w:after="100" w:afterAutospacing="1"/>
      <w:jc w:val="left"/>
    </w:pPr>
    <w:rPr>
      <w:rFonts w:ascii="宋体" w:eastAsia="宋体" w:hAnsi="宋体" w:cs="宋体"/>
      <w:kern w:val="0"/>
      <w:sz w:val="24"/>
      <w:szCs w:val="24"/>
    </w:rPr>
  </w:style>
  <w:style w:type="paragraph" w:customStyle="1" w:styleId="tc">
    <w:name w:val="tc"/>
    <w:basedOn w:val="a"/>
    <w:rsid w:val="00AF70B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6756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185</Words>
  <Characters>1059</Characters>
  <Application>Microsoft Office Word</Application>
  <DocSecurity>0</DocSecurity>
  <Lines>8</Lines>
  <Paragraphs>2</Paragraphs>
  <ScaleCrop>false</ScaleCrop>
  <Company>微软中国</Company>
  <LinksUpToDate>false</LinksUpToDate>
  <CharactersWithSpaces>1242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2013-04-07T02:49:00Z</dcterms:created>
  <dcterms:modified xsi:type="dcterms:W3CDTF">2013-04-07T02:50:00Z</dcterms:modified>
</cp:coreProperties>
</file>