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883" w:rsidRPr="00751883" w:rsidRDefault="00751883" w:rsidP="00751883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751883">
        <w:rPr>
          <w:rFonts w:ascii="黑体" w:eastAsia="黑体" w:hAnsiTheme="minorEastAsia" w:hint="eastAsia"/>
          <w:sz w:val="36"/>
          <w:szCs w:val="36"/>
        </w:rPr>
        <w:t>机场空管工程及航站楼弱电系统工程专业承包企业资质等级标准</w:t>
      </w:r>
    </w:p>
    <w:p w:rsidR="00751883" w:rsidRPr="00751883" w:rsidRDefault="00751883" w:rsidP="0075188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51883">
        <w:rPr>
          <w:rFonts w:asciiTheme="minorEastAsia" w:hAnsiTheme="minorEastAsia"/>
          <w:sz w:val="24"/>
          <w:szCs w:val="24"/>
        </w:rPr>
        <w:t>机场空管工程及航站楼弱电系统工程专业承包企业资质分为一级、二级。</w:t>
      </w:r>
    </w:p>
    <w:p w:rsidR="00751883" w:rsidRPr="00751883" w:rsidRDefault="00751883" w:rsidP="0075188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51883">
        <w:rPr>
          <w:rFonts w:asciiTheme="minorEastAsia" w:hAnsiTheme="minorEastAsia"/>
          <w:sz w:val="24"/>
          <w:szCs w:val="24"/>
        </w:rPr>
        <w:t>一级资质标准：</w:t>
      </w:r>
    </w:p>
    <w:p w:rsidR="00751883" w:rsidRPr="00751883" w:rsidRDefault="00751883" w:rsidP="0075188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51883">
        <w:rPr>
          <w:rFonts w:asciiTheme="minorEastAsia" w:hAnsiTheme="minorEastAsia"/>
          <w:sz w:val="24"/>
          <w:szCs w:val="24"/>
        </w:rPr>
        <w:t>1、企业近5年承担过2项以上合同额2000万元以上的机场空管工程（包括通信、导航、气象及航管设备安装工程）或航站楼弱电系统工程施工，工程质量合格。</w:t>
      </w:r>
    </w:p>
    <w:p w:rsidR="00751883" w:rsidRPr="00751883" w:rsidRDefault="00751883" w:rsidP="0075188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51883">
        <w:rPr>
          <w:rFonts w:asciiTheme="minorEastAsia" w:hAnsiTheme="minorEastAsia"/>
          <w:sz w:val="24"/>
          <w:szCs w:val="24"/>
        </w:rPr>
        <w:t>2、企业经理具有5年以上从事工程管理经历或具有中级以上职称；总工程师具有8年以上从事施工技术管理工作经历并具有相关专业高级职称；总会计师具有中级以上会计职称。</w:t>
      </w:r>
    </w:p>
    <w:p w:rsidR="00751883" w:rsidRPr="00751883" w:rsidRDefault="00751883" w:rsidP="0075188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51883">
        <w:rPr>
          <w:rFonts w:asciiTheme="minorEastAsia" w:hAnsiTheme="minorEastAsia"/>
          <w:sz w:val="24"/>
          <w:szCs w:val="24"/>
        </w:rPr>
        <w:t>企业有职称的工程技术和经济管理人员不少于40人，其中工程技术人员不少于30人；</w:t>
      </w:r>
    </w:p>
    <w:p w:rsidR="00751883" w:rsidRPr="00751883" w:rsidRDefault="00751883" w:rsidP="0075188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51883">
        <w:rPr>
          <w:rFonts w:asciiTheme="minorEastAsia" w:hAnsiTheme="minorEastAsia"/>
          <w:sz w:val="24"/>
          <w:szCs w:val="24"/>
        </w:rPr>
        <w:t>工程技术人员中，具有高级职称的人员不少于8人，具有中级职称的人员不少于12人，且通信、导航、气象、电子、计算机等专业人员齐全。</w:t>
      </w:r>
    </w:p>
    <w:p w:rsidR="00751883" w:rsidRPr="00751883" w:rsidRDefault="00751883" w:rsidP="0075188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51883">
        <w:rPr>
          <w:rFonts w:asciiTheme="minorEastAsia" w:hAnsiTheme="minorEastAsia"/>
          <w:sz w:val="24"/>
          <w:szCs w:val="24"/>
        </w:rPr>
        <w:t>企业具有的一级资质项目经理不少于3人。</w:t>
      </w:r>
    </w:p>
    <w:p w:rsidR="00751883" w:rsidRPr="00751883" w:rsidRDefault="00751883" w:rsidP="0075188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51883">
        <w:rPr>
          <w:rFonts w:asciiTheme="minorEastAsia" w:hAnsiTheme="minorEastAsia"/>
          <w:sz w:val="24"/>
          <w:szCs w:val="24"/>
        </w:rPr>
        <w:t>3、企业注册资本金l000万元以上，企业净资产1200万元以上。</w:t>
      </w:r>
    </w:p>
    <w:p w:rsidR="00751883" w:rsidRPr="00751883" w:rsidRDefault="00751883" w:rsidP="0075188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51883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751883">
        <w:rPr>
          <w:rFonts w:asciiTheme="minorEastAsia" w:hAnsiTheme="minorEastAsia"/>
          <w:sz w:val="24"/>
          <w:szCs w:val="24"/>
        </w:rPr>
        <w:t>年工程</w:t>
      </w:r>
      <w:proofErr w:type="gramEnd"/>
      <w:r w:rsidRPr="00751883">
        <w:rPr>
          <w:rFonts w:asciiTheme="minorEastAsia" w:hAnsiTheme="minorEastAsia"/>
          <w:sz w:val="24"/>
          <w:szCs w:val="24"/>
        </w:rPr>
        <w:t>结算收入2000万元以上。</w:t>
      </w:r>
    </w:p>
    <w:p w:rsidR="00751883" w:rsidRPr="00751883" w:rsidRDefault="00751883" w:rsidP="0075188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51883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751883" w:rsidRPr="00751883" w:rsidRDefault="00751883" w:rsidP="0075188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51883">
        <w:rPr>
          <w:rFonts w:asciiTheme="minorEastAsia" w:hAnsiTheme="minorEastAsia"/>
          <w:sz w:val="24"/>
          <w:szCs w:val="24"/>
        </w:rPr>
        <w:t>二级资质标准：</w:t>
      </w:r>
    </w:p>
    <w:p w:rsidR="00751883" w:rsidRPr="00751883" w:rsidRDefault="00751883" w:rsidP="0075188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51883">
        <w:rPr>
          <w:rFonts w:asciiTheme="minorEastAsia" w:hAnsiTheme="minorEastAsia"/>
          <w:sz w:val="24"/>
          <w:szCs w:val="24"/>
        </w:rPr>
        <w:t>1、企业近5年承担过2项以上合同额800万元以上的机场空管工程（包括通信、导航、气象及航管设备安装工程）或航站楼弱电系统工程施工，工程质量合格。</w:t>
      </w:r>
    </w:p>
    <w:p w:rsidR="00751883" w:rsidRPr="00751883" w:rsidRDefault="00751883" w:rsidP="0075188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51883">
        <w:rPr>
          <w:rFonts w:asciiTheme="minorEastAsia" w:hAnsiTheme="minorEastAsia"/>
          <w:sz w:val="24"/>
          <w:szCs w:val="24"/>
        </w:rPr>
        <w:t>2、企业经理具有3年以上从事工程管理经历或具有中级以上职称；技术负责人具有5年以上从事施工技术管理工作经历并具有相关专业高级职称；财务负责人具有中级以上会计职称。</w:t>
      </w:r>
    </w:p>
    <w:p w:rsidR="00751883" w:rsidRPr="00751883" w:rsidRDefault="00751883" w:rsidP="0075188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51883">
        <w:rPr>
          <w:rFonts w:asciiTheme="minorEastAsia" w:hAnsiTheme="minorEastAsia"/>
          <w:sz w:val="24"/>
          <w:szCs w:val="24"/>
        </w:rPr>
        <w:t>企业有职称的工程技术和经济管理人员不少于30人，其中工程技术人员不少于20人；</w:t>
      </w:r>
    </w:p>
    <w:p w:rsidR="00751883" w:rsidRPr="00751883" w:rsidRDefault="00751883" w:rsidP="0075188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51883">
        <w:rPr>
          <w:rFonts w:asciiTheme="minorEastAsia" w:hAnsiTheme="minorEastAsia"/>
          <w:sz w:val="24"/>
          <w:szCs w:val="24"/>
        </w:rPr>
        <w:t>工程技术人员中，具有高级职称的人员不少于5人，具有中级职称的人员不少于10人，且通信、导航、气象、电子、计算机等专业人员齐全。</w:t>
      </w:r>
    </w:p>
    <w:p w:rsidR="00751883" w:rsidRPr="00751883" w:rsidRDefault="00751883" w:rsidP="0075188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51883">
        <w:rPr>
          <w:rFonts w:asciiTheme="minorEastAsia" w:hAnsiTheme="minorEastAsia"/>
          <w:sz w:val="24"/>
          <w:szCs w:val="24"/>
        </w:rPr>
        <w:lastRenderedPageBreak/>
        <w:t>企业具有的二级资质以上项目经理不少于3人。</w:t>
      </w:r>
    </w:p>
    <w:p w:rsidR="00751883" w:rsidRPr="00751883" w:rsidRDefault="00751883" w:rsidP="0075188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51883">
        <w:rPr>
          <w:rFonts w:asciiTheme="minorEastAsia" w:hAnsiTheme="minorEastAsia"/>
          <w:sz w:val="24"/>
          <w:szCs w:val="24"/>
        </w:rPr>
        <w:t>3、企业注册资本金500万元以上，净资产600万元以上。</w:t>
      </w:r>
    </w:p>
    <w:p w:rsidR="00751883" w:rsidRPr="00751883" w:rsidRDefault="00751883" w:rsidP="0075188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51883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751883">
        <w:rPr>
          <w:rFonts w:asciiTheme="minorEastAsia" w:hAnsiTheme="minorEastAsia"/>
          <w:sz w:val="24"/>
          <w:szCs w:val="24"/>
        </w:rPr>
        <w:t>年工程</w:t>
      </w:r>
      <w:proofErr w:type="gramEnd"/>
      <w:r w:rsidRPr="00751883">
        <w:rPr>
          <w:rFonts w:asciiTheme="minorEastAsia" w:hAnsiTheme="minorEastAsia"/>
          <w:sz w:val="24"/>
          <w:szCs w:val="24"/>
        </w:rPr>
        <w:t>结算收入800万元以上。</w:t>
      </w:r>
    </w:p>
    <w:p w:rsidR="00751883" w:rsidRPr="00751883" w:rsidRDefault="00751883" w:rsidP="0075188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51883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751883" w:rsidRPr="00751883" w:rsidRDefault="00751883" w:rsidP="0075188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51883">
        <w:rPr>
          <w:rFonts w:asciiTheme="minorEastAsia" w:hAnsiTheme="minorEastAsia"/>
          <w:sz w:val="24"/>
          <w:szCs w:val="24"/>
        </w:rPr>
        <w:t>承包工程范围：</w:t>
      </w:r>
    </w:p>
    <w:p w:rsidR="00751883" w:rsidRPr="00751883" w:rsidRDefault="00751883" w:rsidP="0075188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51883">
        <w:rPr>
          <w:rFonts w:asciiTheme="minorEastAsia" w:hAnsiTheme="minorEastAsia"/>
          <w:sz w:val="24"/>
          <w:szCs w:val="24"/>
        </w:rPr>
        <w:t>一级企业：可承担各类机场空管工程和航站楼弱电系统工程的施工。</w:t>
      </w:r>
    </w:p>
    <w:p w:rsidR="00751883" w:rsidRPr="00751883" w:rsidRDefault="00751883" w:rsidP="0075188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51883">
        <w:rPr>
          <w:rFonts w:asciiTheme="minorEastAsia" w:hAnsiTheme="minorEastAsia"/>
          <w:sz w:val="24"/>
          <w:szCs w:val="24"/>
        </w:rPr>
        <w:t>二级企业：可承担单项合同额不超过企业注册资本金5倍、飞行</w:t>
      </w:r>
      <w:proofErr w:type="gramStart"/>
      <w:r w:rsidRPr="00751883">
        <w:rPr>
          <w:rFonts w:asciiTheme="minorEastAsia" w:hAnsiTheme="minorEastAsia"/>
          <w:sz w:val="24"/>
          <w:szCs w:val="24"/>
        </w:rPr>
        <w:t>区指标</w:t>
      </w:r>
      <w:proofErr w:type="gramEnd"/>
      <w:r w:rsidRPr="00751883">
        <w:rPr>
          <w:rFonts w:asciiTheme="minorEastAsia" w:hAnsiTheme="minorEastAsia"/>
          <w:sz w:val="24"/>
          <w:szCs w:val="24"/>
        </w:rPr>
        <w:t>4D及以下机场空管工程和航站楼弱电系统工程的施工。</w:t>
      </w:r>
    </w:p>
    <w:p w:rsidR="00751883" w:rsidRPr="00751883" w:rsidRDefault="00751883" w:rsidP="0075188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51883">
        <w:rPr>
          <w:rFonts w:asciiTheme="minorEastAsia" w:hAnsiTheme="minorEastAsia"/>
          <w:sz w:val="24"/>
          <w:szCs w:val="24"/>
        </w:rPr>
        <w:t>注：机场空管工程包括：区域、进近、塔台等管制中心；地空通信、自动转报、卫星地面站、机场有线通信、移动通信等通信系统；雷达、自动相关监视（ADS）、仪表着陆系统、航线导航台等导航系统；航行情报系统；常规气象观测系统、自动气象观测系统、气象雷达、气象网络、卫星云图接收等航空气象工程等。</w:t>
      </w:r>
    </w:p>
    <w:p w:rsidR="00751883" w:rsidRPr="00751883" w:rsidRDefault="00751883" w:rsidP="0075188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51883">
        <w:rPr>
          <w:rFonts w:asciiTheme="minorEastAsia" w:hAnsiTheme="minorEastAsia"/>
          <w:sz w:val="24"/>
          <w:szCs w:val="24"/>
        </w:rPr>
        <w:t>航站楼弱电系统工程包括：综合布线、楼宇自控、航班动态显示、离港系统、闭路电视监控系统、广播系统、计算机地面信息系统、时钟系统等子系统工程。</w:t>
      </w:r>
    </w:p>
    <w:p w:rsidR="00FD306C" w:rsidRPr="00751883" w:rsidRDefault="00FD306C" w:rsidP="0075188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751883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51883"/>
    <w:rsid w:val="00751883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75188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75188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2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952</Characters>
  <Application>Microsoft Office Word</Application>
  <DocSecurity>0</DocSecurity>
  <Lines>7</Lines>
  <Paragraphs>2</Paragraphs>
  <ScaleCrop>false</ScaleCrop>
  <Company>微软中国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2013-04-02T08:51:00Z</dcterms:created>
  <dcterms:modified xsi:type="dcterms:W3CDTF">2013-04-02T08:52:00Z</dcterms:modified>
</cp:coreProperties>
</file>