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7889" w:rsidRPr="00A17889" w:rsidRDefault="00A17889" w:rsidP="00A17889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A17889">
        <w:rPr>
          <w:rFonts w:ascii="黑体" w:eastAsia="黑体" w:hAnsiTheme="minorEastAsia" w:hint="eastAsia"/>
          <w:sz w:val="36"/>
          <w:szCs w:val="36"/>
        </w:rPr>
        <w:t>水工金属结构制作与安装工程专业承包企业资质等级标准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水工金属结构制作与安装工程专业承包企业资质分为一级、二级、三级。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一级资质标准：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1、企业近5年承担过下列5项中的2项以上所列工程的施工，其中至少有l项是（1）或（2）中的工程，工程质量合格。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（1）单扇FH＞5000的超大型或单扇100吨以上的闸门制作安装工程2个，或承担过单扇50吨以上的闸门制作安装工程4个；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（2）单项DH＞1500的超大型或单项3000吨以上的压力钢管制作安装工程1个，或DH＞1000的大型或单项2000吨以上的压力钢管制作安装工程3个；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（3）2台2x25吨以上或4台2x60吨以上启闭机安装工程；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（4）单位工程造价500万元以上的金属结构制作安装工程；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（5）单扇FH＞5000的超大型拦污</w:t>
      </w:r>
      <w:proofErr w:type="gramStart"/>
      <w:r w:rsidRPr="00A17889">
        <w:rPr>
          <w:rFonts w:asciiTheme="minorEastAsia" w:hAnsiTheme="minorEastAsia"/>
          <w:sz w:val="24"/>
          <w:szCs w:val="24"/>
        </w:rPr>
        <w:t>栅制作</w:t>
      </w:r>
      <w:proofErr w:type="gramEnd"/>
      <w:r w:rsidRPr="00A17889">
        <w:rPr>
          <w:rFonts w:asciiTheme="minorEastAsia" w:hAnsiTheme="minorEastAsia"/>
          <w:sz w:val="24"/>
          <w:szCs w:val="24"/>
        </w:rPr>
        <w:t>安装工程2个。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2、企业经理具有10年以上从事工程管理工作经历或具有高级职称；总工程师具有本专业高级职称；总会计师具有高级会计职称。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企业有职称的工程技术和经济管理人员不少于60人，其中工程技术人员不少于40人；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工程技术人员中，具有高级职称的人员不少于5人，具有中级职称的人员不少于20人。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企业具有的本专业一级资质项目经理不少于5人。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3、企业注册资本金l000万元以上，企业净资产1200万元以上。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1788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17889">
        <w:rPr>
          <w:rFonts w:asciiTheme="minorEastAsia" w:hAnsiTheme="minorEastAsia"/>
          <w:sz w:val="24"/>
          <w:szCs w:val="24"/>
        </w:rPr>
        <w:t>结算收入1000万元以上。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二级资质标准：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1、企业近5年承担过下列5项中的2项以上所列工程的施工，其中至少有1项是（1）或（2）中的工程，工程质量合格。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（1）单扇FH＞1000的大型或单扇50吨以上的闸门制作安装工程2个，或FH＞200的中型或单扇25吨以上的闸门制作安装工程4个；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（2）单项洲＞l000的大型或单项1500吨以上的压力钢管制作安装工程1</w:t>
      </w:r>
      <w:r w:rsidRPr="00A17889">
        <w:rPr>
          <w:rFonts w:asciiTheme="minorEastAsia" w:hAnsiTheme="minorEastAsia"/>
          <w:sz w:val="24"/>
          <w:szCs w:val="24"/>
        </w:rPr>
        <w:lastRenderedPageBreak/>
        <w:t>个，或DH＞200的中型或单项700吨以上的压力钢管制作安装工程3个；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（3）2台2x60吨以上或4台2x30吨以上启闭机安装工程；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（4）单位工程造价200万元以上的金属结构制作安装工程；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（5）单扇FH＞1000的大型拦污</w:t>
      </w:r>
      <w:proofErr w:type="gramStart"/>
      <w:r w:rsidRPr="00A17889">
        <w:rPr>
          <w:rFonts w:asciiTheme="minorEastAsia" w:hAnsiTheme="minorEastAsia"/>
          <w:sz w:val="24"/>
          <w:szCs w:val="24"/>
        </w:rPr>
        <w:t>栅制作</w:t>
      </w:r>
      <w:proofErr w:type="gramEnd"/>
      <w:r w:rsidRPr="00A17889">
        <w:rPr>
          <w:rFonts w:asciiTheme="minorEastAsia" w:hAnsiTheme="minorEastAsia"/>
          <w:sz w:val="24"/>
          <w:szCs w:val="24"/>
        </w:rPr>
        <w:t>安装工程2个。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2、企业经理具有8年以上从事工程管理工作经历或具有中级以上职称；技术负责人具有本专业高级职称；财务负责人具有中级以上会计职称。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企业有职称的工程技术和经济管理人员不少于30人，其中工程技术人员不少于20人；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工程技术人员中，具有高级职称的人员不少于2人，具有中级职称的人员不少于8人。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1788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17889">
        <w:rPr>
          <w:rFonts w:asciiTheme="minorEastAsia" w:hAnsiTheme="minorEastAsia"/>
          <w:sz w:val="24"/>
          <w:szCs w:val="24"/>
        </w:rPr>
        <w:t>结算收入600万元以上。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三级资质标准：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1、企业近5年承担过下列5项中的2项以上所列工程的施工，工程质量合格。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（1）单扇FH＞200的小型或单扇l0吨以上的闸门制作安装工程2个，或中小型平面滑动闸门、定轮闸门、弧形闸门的制作安装工程2个；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（2）单项DH＞300的小型或单项25吨以上的压力钢管制作安装工程2个；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（3）2x10吨以上启闭机安装工程2个；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（4）中型水利水电工程金属结构制作安装工程；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（5）单扇FH＞200的中型拦污栅安装工程。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2、企业经理具有5年以上从事工程管理工作经历或具有中级以上职称；技术负责人具有本专业中级以上职称；财务负责人具有初级以上会计职称。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企业有职称的工程技术和经济管理人员不少于15人，其中工程技术人员不少于8人；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工程技术人员中，具有中级以上职称的人员不少于5人。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企业具有的三级资质以上项目经理不少于3人。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lastRenderedPageBreak/>
        <w:t>3、企业注册资金200万元以上，企业净资产240万元以上。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A1788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A17889">
        <w:rPr>
          <w:rFonts w:asciiTheme="minorEastAsia" w:hAnsiTheme="minorEastAsia"/>
          <w:sz w:val="24"/>
          <w:szCs w:val="24"/>
        </w:rPr>
        <w:t>结算收入300万元以上。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承包工程范围：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一级企业：可承担各类钢管、闸门、拦</w:t>
      </w:r>
      <w:proofErr w:type="gramStart"/>
      <w:r w:rsidRPr="00A17889">
        <w:rPr>
          <w:rFonts w:asciiTheme="minorEastAsia" w:hAnsiTheme="minorEastAsia"/>
          <w:sz w:val="24"/>
          <w:szCs w:val="24"/>
        </w:rPr>
        <w:t>污栅等水工</w:t>
      </w:r>
      <w:proofErr w:type="gramEnd"/>
      <w:r w:rsidRPr="00A17889">
        <w:rPr>
          <w:rFonts w:asciiTheme="minorEastAsia" w:hAnsiTheme="minorEastAsia"/>
          <w:sz w:val="24"/>
          <w:szCs w:val="24"/>
        </w:rPr>
        <w:t>金属结构工程的制作、安装及启闭机的安装。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二级企业：可承担单项合同额不超过企业注册资本金5倍的大型及以下钢管、闸门、拦</w:t>
      </w:r>
      <w:proofErr w:type="gramStart"/>
      <w:r w:rsidRPr="00A17889">
        <w:rPr>
          <w:rFonts w:asciiTheme="minorEastAsia" w:hAnsiTheme="minorEastAsia"/>
          <w:sz w:val="24"/>
          <w:szCs w:val="24"/>
        </w:rPr>
        <w:t>污栅等水工</w:t>
      </w:r>
      <w:proofErr w:type="gramEnd"/>
      <w:r w:rsidRPr="00A17889">
        <w:rPr>
          <w:rFonts w:asciiTheme="minorEastAsia" w:hAnsiTheme="minorEastAsia"/>
          <w:sz w:val="24"/>
          <w:szCs w:val="24"/>
        </w:rPr>
        <w:t>金属结构工程的制作、安装及启闭机的安装。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三级企业：可承担单项合同额不超过企业注册资本金5倍的中型及以下压力钢管、闸门、拦</w:t>
      </w:r>
      <w:proofErr w:type="gramStart"/>
      <w:r w:rsidRPr="00A17889">
        <w:rPr>
          <w:rFonts w:asciiTheme="minorEastAsia" w:hAnsiTheme="minorEastAsia"/>
          <w:sz w:val="24"/>
          <w:szCs w:val="24"/>
        </w:rPr>
        <w:t>污栅等水工</w:t>
      </w:r>
      <w:proofErr w:type="gramEnd"/>
      <w:r w:rsidRPr="00A17889">
        <w:rPr>
          <w:rFonts w:asciiTheme="minorEastAsia" w:hAnsiTheme="minorEastAsia"/>
          <w:sz w:val="24"/>
          <w:szCs w:val="24"/>
        </w:rPr>
        <w:t>金属结构工程的制作、安装</w:t>
      </w:r>
      <w:proofErr w:type="gramStart"/>
      <w:r w:rsidRPr="00A17889">
        <w:rPr>
          <w:rFonts w:asciiTheme="minorEastAsia" w:hAnsiTheme="minorEastAsia"/>
          <w:sz w:val="24"/>
          <w:szCs w:val="24"/>
        </w:rPr>
        <w:t>及启闻机</w:t>
      </w:r>
      <w:proofErr w:type="gramEnd"/>
      <w:r w:rsidRPr="00A17889">
        <w:rPr>
          <w:rFonts w:asciiTheme="minorEastAsia" w:hAnsiTheme="minorEastAsia"/>
          <w:sz w:val="24"/>
          <w:szCs w:val="24"/>
        </w:rPr>
        <w:t>的安装。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注：1、闸门、拦污栅</w:t>
      </w:r>
      <w:proofErr w:type="spellStart"/>
      <w:r w:rsidRPr="00A17889">
        <w:rPr>
          <w:rFonts w:asciiTheme="minorEastAsia" w:hAnsiTheme="minorEastAsia"/>
          <w:sz w:val="24"/>
          <w:szCs w:val="24"/>
        </w:rPr>
        <w:t>FHl</w:t>
      </w:r>
      <w:proofErr w:type="spellEnd"/>
      <w:r w:rsidRPr="00A17889">
        <w:rPr>
          <w:rFonts w:asciiTheme="minorEastAsia" w:hAnsiTheme="minorEastAsia"/>
          <w:sz w:val="24"/>
          <w:szCs w:val="24"/>
        </w:rPr>
        <w:t>门</w:t>
      </w:r>
      <w:proofErr w:type="gramStart"/>
      <w:r w:rsidRPr="00A17889">
        <w:rPr>
          <w:rFonts w:asciiTheme="minorEastAsia" w:hAnsiTheme="minorEastAsia"/>
          <w:sz w:val="24"/>
          <w:szCs w:val="24"/>
        </w:rPr>
        <w:t>寸面积</w:t>
      </w:r>
      <w:proofErr w:type="gramEnd"/>
      <w:r w:rsidRPr="00A17889">
        <w:rPr>
          <w:rFonts w:asciiTheme="minorEastAsia" w:hAnsiTheme="minorEastAsia"/>
          <w:sz w:val="24"/>
          <w:szCs w:val="24"/>
        </w:rPr>
        <w:t>×水头</w:t>
      </w:r>
    </w:p>
    <w:p w:rsidR="00A17889" w:rsidRPr="00A17889" w:rsidRDefault="00A17889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A17889">
        <w:rPr>
          <w:rFonts w:asciiTheme="minorEastAsia" w:hAnsiTheme="minorEastAsia"/>
          <w:sz w:val="24"/>
          <w:szCs w:val="24"/>
        </w:rPr>
        <w:t>2、压力钢管DH＝钢管直径×水头</w:t>
      </w:r>
    </w:p>
    <w:p w:rsidR="007027CA" w:rsidRPr="00A17889" w:rsidRDefault="007027CA" w:rsidP="00A1788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A17889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A17889"/>
    <w:rsid w:val="007027CA"/>
    <w:rsid w:val="00A178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A1788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43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270</Words>
  <Characters>1545</Characters>
  <Application>Microsoft Office Word</Application>
  <DocSecurity>0</DocSecurity>
  <Lines>12</Lines>
  <Paragraphs>3</Paragraphs>
  <ScaleCrop>false</ScaleCrop>
  <Company>微软中国</Company>
  <LinksUpToDate>false</LinksUpToDate>
  <CharactersWithSpaces>1812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2013-04-07T01:34:00Z</dcterms:created>
  <dcterms:modified xsi:type="dcterms:W3CDTF">2013-04-07T01:35:00Z</dcterms:modified>
</cp:coreProperties>
</file>