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6A8C" w:rsidRPr="00516A8C" w:rsidRDefault="00516A8C" w:rsidP="00516A8C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516A8C">
        <w:rPr>
          <w:rFonts w:ascii="黑体" w:eastAsia="黑体" w:hAnsiTheme="minorEastAsia" w:hint="eastAsia"/>
          <w:sz w:val="36"/>
          <w:szCs w:val="36"/>
        </w:rPr>
        <w:t>河湖整治工程专业承包企业资质等级标准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河湖整治工程专业承包企业资质分为一级、二级、三级：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一级资质标准：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1、企业近；</w:t>
      </w:r>
      <w:proofErr w:type="gramStart"/>
      <w:r w:rsidRPr="00516A8C">
        <w:rPr>
          <w:rFonts w:asciiTheme="minorEastAsia" w:hAnsiTheme="minorEastAsia"/>
          <w:sz w:val="24"/>
          <w:szCs w:val="24"/>
        </w:rPr>
        <w:t>年承担</w:t>
      </w:r>
      <w:proofErr w:type="gramEnd"/>
      <w:r w:rsidRPr="00516A8C">
        <w:rPr>
          <w:rFonts w:asciiTheme="minorEastAsia" w:hAnsiTheme="minorEastAsia"/>
          <w:sz w:val="24"/>
          <w:szCs w:val="24"/>
        </w:rPr>
        <w:t>过下列6项中的2项以上所列工程的施工，其中（1）-（4）至少1项，（5）、（6）至少1项，工程质量合格。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（1）河</w:t>
      </w:r>
      <w:proofErr w:type="gramStart"/>
      <w:r w:rsidRPr="00516A8C">
        <w:rPr>
          <w:rFonts w:asciiTheme="minorEastAsia" w:hAnsiTheme="minorEastAsia"/>
          <w:sz w:val="24"/>
          <w:szCs w:val="24"/>
        </w:rPr>
        <w:t>势控导工程</w:t>
      </w:r>
      <w:proofErr w:type="gramEnd"/>
      <w:r w:rsidRPr="00516A8C">
        <w:rPr>
          <w:rFonts w:asciiTheme="minorEastAsia" w:hAnsiTheme="minorEastAsia"/>
          <w:sz w:val="24"/>
          <w:szCs w:val="24"/>
        </w:rPr>
        <w:t>1000延米以上；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（2）水中进占丁坝10道以上；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（3）1级堤防险工1000延米以上；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（4）投资500万元以上或用石料l</w:t>
      </w:r>
      <w:proofErr w:type="gramStart"/>
      <w:r w:rsidRPr="00516A8C">
        <w:rPr>
          <w:rFonts w:asciiTheme="minorEastAsia" w:hAnsiTheme="minorEastAsia"/>
          <w:sz w:val="24"/>
          <w:szCs w:val="24"/>
        </w:rPr>
        <w:t>万立方米</w:t>
      </w:r>
      <w:proofErr w:type="gramEnd"/>
      <w:r w:rsidRPr="00516A8C">
        <w:rPr>
          <w:rFonts w:asciiTheme="minorEastAsia" w:hAnsiTheme="minorEastAsia"/>
          <w:sz w:val="24"/>
          <w:szCs w:val="24"/>
        </w:rPr>
        <w:t>以上的抢险施工工程；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（5）年疏浚或水下土方挖方500万立方米以上；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（6）年吹填土方200万立方米以上。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2、企业经理具有8年以上从事工程管理工作经历或具有高级职称；总工程师具有本专业高级职称；总会计师具有高级会计职称。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企业有职称的工程技术和经济管理人员不少于60人，其中工程技术人员不少于40人；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工程技术人员中，具有本专业高级职称的人员不少于4人，具有中级职称的人员不少于15人。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企业具有的本专业一级资质项目经理不少于5人。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3、企业注册资本金2000万元以上，企业净资产3000万元以上。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16A8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516A8C">
        <w:rPr>
          <w:rFonts w:asciiTheme="minorEastAsia" w:hAnsiTheme="minorEastAsia"/>
          <w:sz w:val="24"/>
          <w:szCs w:val="24"/>
        </w:rPr>
        <w:t>结算收入3000万元以上。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二级资质标准：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1、企业近；</w:t>
      </w:r>
      <w:proofErr w:type="gramStart"/>
      <w:r w:rsidRPr="00516A8C">
        <w:rPr>
          <w:rFonts w:asciiTheme="minorEastAsia" w:hAnsiTheme="minorEastAsia"/>
          <w:sz w:val="24"/>
          <w:szCs w:val="24"/>
        </w:rPr>
        <w:t>年承担</w:t>
      </w:r>
      <w:proofErr w:type="gramEnd"/>
      <w:r w:rsidRPr="00516A8C">
        <w:rPr>
          <w:rFonts w:asciiTheme="minorEastAsia" w:hAnsiTheme="minorEastAsia"/>
          <w:sz w:val="24"/>
          <w:szCs w:val="24"/>
        </w:rPr>
        <w:t>过下列6项中的2项以上所列工程的施工，其中（1）-（4）至少1项，（5）、（6）至少l项，工程质量合格。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（1）河</w:t>
      </w:r>
      <w:proofErr w:type="gramStart"/>
      <w:r w:rsidRPr="00516A8C">
        <w:rPr>
          <w:rFonts w:asciiTheme="minorEastAsia" w:hAnsiTheme="minorEastAsia"/>
          <w:sz w:val="24"/>
          <w:szCs w:val="24"/>
        </w:rPr>
        <w:t>势控导工程</w:t>
      </w:r>
      <w:proofErr w:type="gramEnd"/>
      <w:r w:rsidRPr="00516A8C">
        <w:rPr>
          <w:rFonts w:asciiTheme="minorEastAsia" w:hAnsiTheme="minorEastAsia"/>
          <w:sz w:val="24"/>
          <w:szCs w:val="24"/>
        </w:rPr>
        <w:t>500延米以上；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（2）水中进占丁坝5道以上；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（3）二级堤防险工500延米以上；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（4）投资200万元以上或用料4000立方米以上的抢险施工工程；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（5）年疏浚或水下土方挖方200万立方米以上；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lastRenderedPageBreak/>
        <w:t>（6）年吹填土方l00万立方米以上。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2、企业经理具有5年以上从事工程管理工作经历或具有中级以上职称；技术负责人具有本专业高级职称；财务负责人具有中级以上会计职称。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企业有职称的工程技术和经济管理人员不少于30人，其中工程技术人员不少于20人；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工程技术人员中，具有高级职称的人员不少于2人，具有中级职称的人员不少于8人。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企业具有的本专业二级资质以上项目经理不少于5人。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3、企业注册资本金1000万元以上，企业净资产1200万元以上。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16A8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516A8C">
        <w:rPr>
          <w:rFonts w:asciiTheme="minorEastAsia" w:hAnsiTheme="minorEastAsia"/>
          <w:sz w:val="24"/>
          <w:szCs w:val="24"/>
        </w:rPr>
        <w:t>结算收入1500万元以上。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三级资质标准：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1、企业近5年承担</w:t>
      </w:r>
      <w:proofErr w:type="gramStart"/>
      <w:r w:rsidRPr="00516A8C">
        <w:rPr>
          <w:rFonts w:asciiTheme="minorEastAsia" w:hAnsiTheme="minorEastAsia"/>
          <w:sz w:val="24"/>
          <w:szCs w:val="24"/>
        </w:rPr>
        <w:t>过河势控导</w:t>
      </w:r>
      <w:proofErr w:type="gramEnd"/>
      <w:r w:rsidRPr="00516A8C">
        <w:rPr>
          <w:rFonts w:asciiTheme="minorEastAsia" w:hAnsiTheme="minorEastAsia"/>
          <w:sz w:val="24"/>
          <w:szCs w:val="24"/>
        </w:rPr>
        <w:t>工程、河湖疏浚工程各l项以上，工程质量合格。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2、企业经理具有3年以上从事工程管理工作经历或具有中级以上职称；技术负责人具有本专业中级以上职称；财务负责人具有初级以上会计职称。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企业有职称的工程技术和经济管理人员不少于15人，其中工程技术人员不少于8人；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工程技术人员中，具有中级以上职称的人员不少于5人。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企业具有的三级资质以上项目经理不少于3人。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3、企业注册资本金120万元以上，企业净资产200万元以上。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16A8C">
        <w:rPr>
          <w:rFonts w:asciiTheme="minorEastAsia" w:hAnsiTheme="minorEastAsia"/>
          <w:sz w:val="24"/>
          <w:szCs w:val="24"/>
        </w:rPr>
        <w:t>年工程</w:t>
      </w:r>
      <w:proofErr w:type="gramEnd"/>
      <w:r w:rsidRPr="00516A8C">
        <w:rPr>
          <w:rFonts w:asciiTheme="minorEastAsia" w:hAnsiTheme="minorEastAsia"/>
          <w:sz w:val="24"/>
          <w:szCs w:val="24"/>
        </w:rPr>
        <w:t>结算收入300万元以上。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承包工程范围：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一级企业：可承担各类河道、湖泊的</w:t>
      </w:r>
      <w:proofErr w:type="gramStart"/>
      <w:r w:rsidRPr="00516A8C">
        <w:rPr>
          <w:rFonts w:asciiTheme="minorEastAsia" w:hAnsiTheme="minorEastAsia"/>
          <w:sz w:val="24"/>
          <w:szCs w:val="24"/>
        </w:rPr>
        <w:t>河势控导</w:t>
      </w:r>
      <w:proofErr w:type="gramEnd"/>
      <w:r w:rsidRPr="00516A8C">
        <w:rPr>
          <w:rFonts w:asciiTheme="minorEastAsia" w:hAnsiTheme="minorEastAsia"/>
          <w:sz w:val="24"/>
          <w:szCs w:val="24"/>
        </w:rPr>
        <w:t>、险工处理、疏浚、填塘固基工程的施工。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二级企业：可承担单项合同额不超过企业注册资本金5倍的2级及以下堤防相对应的河道、湖泊的</w:t>
      </w:r>
      <w:proofErr w:type="gramStart"/>
      <w:r w:rsidRPr="00516A8C">
        <w:rPr>
          <w:rFonts w:asciiTheme="minorEastAsia" w:hAnsiTheme="minorEastAsia"/>
          <w:sz w:val="24"/>
          <w:szCs w:val="24"/>
        </w:rPr>
        <w:t>河势控导</w:t>
      </w:r>
      <w:proofErr w:type="gramEnd"/>
      <w:r w:rsidRPr="00516A8C">
        <w:rPr>
          <w:rFonts w:asciiTheme="minorEastAsia" w:hAnsiTheme="minorEastAsia"/>
          <w:sz w:val="24"/>
          <w:szCs w:val="24"/>
        </w:rPr>
        <w:t>、险工处理、疏浚、填塘固基工程的施工。</w:t>
      </w:r>
    </w:p>
    <w:p w:rsidR="00516A8C" w:rsidRPr="00516A8C" w:rsidRDefault="00516A8C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6A8C">
        <w:rPr>
          <w:rFonts w:asciiTheme="minorEastAsia" w:hAnsiTheme="minorEastAsia"/>
          <w:sz w:val="24"/>
          <w:szCs w:val="24"/>
        </w:rPr>
        <w:t>三级企业：可承担项合同额不超过企业注册资本金5倍的3级及以下堤防相</w:t>
      </w:r>
      <w:r w:rsidRPr="00516A8C">
        <w:rPr>
          <w:rFonts w:asciiTheme="minorEastAsia" w:hAnsiTheme="minorEastAsia"/>
          <w:sz w:val="24"/>
          <w:szCs w:val="24"/>
        </w:rPr>
        <w:lastRenderedPageBreak/>
        <w:t>对应的河湖疏浚整治工程及一般吹填工程的施工。</w:t>
      </w:r>
    </w:p>
    <w:p w:rsidR="007027CA" w:rsidRPr="00516A8C" w:rsidRDefault="007027CA" w:rsidP="00516A8C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7027CA" w:rsidRPr="00516A8C" w:rsidSect="007027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16A8C"/>
    <w:rsid w:val="00516A8C"/>
    <w:rsid w:val="007027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7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516A8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343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210</Words>
  <Characters>1197</Characters>
  <Application>Microsoft Office Word</Application>
  <DocSecurity>0</DocSecurity>
  <Lines>9</Lines>
  <Paragraphs>2</Paragraphs>
  <ScaleCrop>false</ScaleCrop>
  <Company>微软中国</Company>
  <LinksUpToDate>false</LinksUpToDate>
  <CharactersWithSpaces>1405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2013-04-07T01:36:00Z</dcterms:created>
  <dcterms:modified xsi:type="dcterms:W3CDTF">2013-04-07T01:37:00Z</dcterms:modified>
</cp:coreProperties>
</file>