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5B9" w:rsidRPr="002F45B9" w:rsidRDefault="002F45B9" w:rsidP="002F45B9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2F45B9">
        <w:rPr>
          <w:rFonts w:ascii="黑体" w:eastAsia="黑体" w:hAnsiTheme="minorEastAsia" w:hint="eastAsia"/>
          <w:sz w:val="36"/>
          <w:szCs w:val="36"/>
        </w:rPr>
        <w:t>消防设施工程专业承包企业资质等级标准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消防设施工程专业承包企业资质分为一级、二级、三级。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一级资质标准：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1、企业近5年承担过2项以上建筑面积4万平方米以上火灾自动报警系统和固定灭火系统工程施工，工程质量合格。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2、企业经理具有8年以上从事工程管理工作经历或具有高级职称；总工程师具有8年以上从事消防设施施工技术管理工作经历并具有电气、设备或相关专业高级职称；总会计师具有中级以上会计职称。企业有职称的工程技术和经济管理人员不少于40人，其中电气、设备等专业有职称人员不少于30人；工程技术人员中，具有相应专业高级职称的人员不少于5人，具有相应专业中级职称的人员不少于10人，且经消防专业考试合格的工程技术人员不少于15人。企业具有的一级资质项目经理不少于5人，且经消防专业考试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2F45B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2F45B9">
        <w:rPr>
          <w:rFonts w:asciiTheme="minorEastAsia" w:hAnsiTheme="minorEastAsia"/>
          <w:sz w:val="24"/>
          <w:szCs w:val="24"/>
        </w:rPr>
        <w:t>结算收入2500万元以上。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5、企业具有火灾自动报警系统检测设备、自动喷水灭火系统喷头安装专用工具、消火栓和防烟排烟系统检查测试设备和质量检验设备。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二级资质标准：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1、企业近5年承担过2项以上建筑面积2万平方米以上火灾自动报警系统和固定灭火系统工程施工，工程质量合格。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2、企业经理具有5年以上从事工程管理工作经历或具有高级职称；技术负责人具有5年以上从事消防设施施工技术管理工作经历并具有电气、设备或相关专业高级职称；财务负责人具有中级以上会计职称。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企业有职称的工程技术和经济管理人员不少于30人，其中电气、设备等专业有职称人员不少于20人；工程技术人员中，具有相应专业高级职称的人员不少于3人，具有相应专业中级职称的人员不少于6人，且经消防专业考试合格的工程技术人员不少于10人。企业具有的二级资质以上项目经理不少于3人，且经消防专业考试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3、企业注册资本金300万元以上，企业净资产400万元以上。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2F45B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2F45B9">
        <w:rPr>
          <w:rFonts w:asciiTheme="minorEastAsia" w:hAnsiTheme="minorEastAsia"/>
          <w:sz w:val="24"/>
          <w:szCs w:val="24"/>
        </w:rPr>
        <w:t>结算收入1500万元以上。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lastRenderedPageBreak/>
        <w:t>5、企业具有火灾自动报警系统检测设备、自动喷水灭火系统喷头安装专用工具、消火栓和防烟排烟系统检查测试设备和质量检验设备。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三级资质标准：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1、企业近5年承担过2项以上建筑面积1万平方米以上火灾自动报警系统和固定灭火系统工程施工，工程质量合格。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2、企业经理具有3年以上从事工程管理工作经历或具有高级职称；技术负责人具有3年以上从事消防设施施工技术管理工作经历并具有电气、设备或相关专业高级职称；财务负责人具有中级以上会计职称。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企业有职称的工程技术和经济管理人员不少于20人，其中电气、设备等专业有职称人员不少于10人；工程技术人员中，具有相应专业高级职称的人员不少于2人，具有相应专业中级职称的人员不少于4人，且经消防专业考试合格的工程技术人员不少于5人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企业具有的三级资质以上项目经理不少于2人，且经消防专业考试合格。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3、企业注册资本金100万元以上，企业净资产150万元以上。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2F45B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2F45B9">
        <w:rPr>
          <w:rFonts w:asciiTheme="minorEastAsia" w:hAnsiTheme="minorEastAsia"/>
          <w:sz w:val="24"/>
          <w:szCs w:val="24"/>
        </w:rPr>
        <w:t>结算收入500万元以上。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5、企业具有火灾自动报警系统检测设备、自动喷水灭火系统喷头安装专用工具、消火栓和防烟排烟系统检查测试设备和质量检验设备。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承包工程范围：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一级企业：可承担各类消防设施工程的施工。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二级企业：可承担建筑高度100米及以下、建筑面积5万平方米及以下的房屋建筑、易燃、可燃液体和</w:t>
      </w:r>
      <w:proofErr w:type="gramStart"/>
      <w:r w:rsidRPr="002F45B9">
        <w:rPr>
          <w:rFonts w:asciiTheme="minorEastAsia" w:hAnsiTheme="minorEastAsia"/>
          <w:sz w:val="24"/>
          <w:szCs w:val="24"/>
        </w:rPr>
        <w:t>可</w:t>
      </w:r>
      <w:proofErr w:type="gramEnd"/>
      <w:r w:rsidRPr="002F45B9">
        <w:rPr>
          <w:rFonts w:asciiTheme="minorEastAsia" w:hAnsiTheme="minorEastAsia"/>
          <w:sz w:val="24"/>
          <w:szCs w:val="24"/>
        </w:rPr>
        <w:t>燃气体生产、储存装置等消防设施工程的施工。</w:t>
      </w:r>
    </w:p>
    <w:p w:rsidR="002F45B9" w:rsidRPr="002F45B9" w:rsidRDefault="002F45B9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2F45B9">
        <w:rPr>
          <w:rFonts w:asciiTheme="minorEastAsia" w:hAnsiTheme="minorEastAsia"/>
          <w:sz w:val="24"/>
          <w:szCs w:val="24"/>
        </w:rPr>
        <w:t>三级企业：可承担建筑高度24米及以下、建筑面积2.5万平方米及以下的房屋建筑消防设施工程的施工。</w:t>
      </w:r>
    </w:p>
    <w:p w:rsidR="00FD306C" w:rsidRPr="002F45B9" w:rsidRDefault="00FD306C" w:rsidP="002F45B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FD306C" w:rsidRPr="002F45B9" w:rsidSect="00FD30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F45B9"/>
    <w:rsid w:val="002F45B9"/>
    <w:rsid w:val="00FD30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D306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2F45B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31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216</Words>
  <Characters>1232</Characters>
  <Application>Microsoft Office Word</Application>
  <DocSecurity>0</DocSecurity>
  <Lines>10</Lines>
  <Paragraphs>2</Paragraphs>
  <ScaleCrop>false</ScaleCrop>
  <Company>微软中国</Company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2013-04-02T07:54:00Z</dcterms:created>
  <dcterms:modified xsi:type="dcterms:W3CDTF">2013-04-02T07:55:00Z</dcterms:modified>
</cp:coreProperties>
</file>