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76E" w:rsidRPr="008C776E" w:rsidRDefault="008C776E" w:rsidP="008C776E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8C776E">
        <w:rPr>
          <w:rFonts w:ascii="黑体" w:eastAsia="黑体" w:hAnsiTheme="minorEastAsia" w:hint="eastAsia"/>
          <w:sz w:val="36"/>
          <w:szCs w:val="36"/>
        </w:rPr>
        <w:t>特种专业工程专业承包企业资质标准</w:t>
      </w:r>
    </w:p>
    <w:p w:rsidR="008C776E" w:rsidRPr="008C776E" w:rsidRDefault="008C776E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C776E">
        <w:rPr>
          <w:rFonts w:asciiTheme="minorEastAsia" w:hAnsiTheme="minorEastAsia"/>
          <w:sz w:val="24"/>
          <w:szCs w:val="24"/>
        </w:rPr>
        <w:t>特种专业工程是指没有列入各类专业工程的其他工程，如建筑物纠偏和平移、结构特殊设备的起重吊装、特种防雷技术等。特种专业工程专业承包企业资质不分等级。</w:t>
      </w:r>
    </w:p>
    <w:p w:rsidR="008C776E" w:rsidRPr="008C776E" w:rsidRDefault="008C776E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C776E">
        <w:rPr>
          <w:rFonts w:asciiTheme="minorEastAsia" w:hAnsiTheme="minorEastAsia"/>
          <w:sz w:val="24"/>
          <w:szCs w:val="24"/>
        </w:rPr>
        <w:t>资质标准：</w:t>
      </w:r>
    </w:p>
    <w:p w:rsidR="008C776E" w:rsidRPr="008C776E" w:rsidRDefault="008C776E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C776E">
        <w:rPr>
          <w:rFonts w:asciiTheme="minorEastAsia" w:hAnsiTheme="minorEastAsia"/>
          <w:sz w:val="24"/>
          <w:szCs w:val="24"/>
        </w:rPr>
        <w:t>1、企业完成过本类特种工程2个以上，工程质量合格。</w:t>
      </w:r>
    </w:p>
    <w:p w:rsidR="008C776E" w:rsidRPr="008C776E" w:rsidRDefault="008C776E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C776E">
        <w:rPr>
          <w:rFonts w:asciiTheme="minorEastAsia" w:hAnsiTheme="minorEastAsia"/>
          <w:sz w:val="24"/>
          <w:szCs w:val="24"/>
        </w:rPr>
        <w:t>2、企业具有相应的特种工程技术人员和操作人员。</w:t>
      </w:r>
    </w:p>
    <w:p w:rsidR="008C776E" w:rsidRPr="008C776E" w:rsidRDefault="008C776E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C776E">
        <w:rPr>
          <w:rFonts w:asciiTheme="minorEastAsia" w:hAnsiTheme="minorEastAsia"/>
          <w:sz w:val="24"/>
          <w:szCs w:val="24"/>
        </w:rPr>
        <w:t>3、企业注册资本金100万元以上，企业净资产l20万元以上。</w:t>
      </w:r>
    </w:p>
    <w:p w:rsidR="008C776E" w:rsidRPr="008C776E" w:rsidRDefault="008C776E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C776E">
        <w:rPr>
          <w:rFonts w:asciiTheme="minorEastAsia" w:hAnsiTheme="minorEastAsia"/>
          <w:sz w:val="24"/>
          <w:szCs w:val="24"/>
        </w:rPr>
        <w:t>4、企业具有相应的特种技术、设备和检测工具。</w:t>
      </w:r>
    </w:p>
    <w:p w:rsidR="008C776E" w:rsidRPr="008C776E" w:rsidRDefault="008C776E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C776E">
        <w:rPr>
          <w:rFonts w:asciiTheme="minorEastAsia" w:hAnsiTheme="minorEastAsia"/>
          <w:sz w:val="24"/>
          <w:szCs w:val="24"/>
        </w:rPr>
        <w:t>承包工程范围：</w:t>
      </w:r>
    </w:p>
    <w:p w:rsidR="008C776E" w:rsidRPr="008C776E" w:rsidRDefault="008C776E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C776E">
        <w:rPr>
          <w:rFonts w:asciiTheme="minorEastAsia" w:hAnsiTheme="minorEastAsia"/>
          <w:sz w:val="24"/>
          <w:szCs w:val="24"/>
        </w:rPr>
        <w:t>可承担单项合同额不超过企业注册资本金5倍的本专业工程。</w:t>
      </w:r>
    </w:p>
    <w:p w:rsidR="007027CA" w:rsidRPr="008C776E" w:rsidRDefault="007027CA" w:rsidP="008C776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8C776E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776E"/>
    <w:rsid w:val="007027CA"/>
    <w:rsid w:val="008C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8C77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8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微软中国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2013-04-07T01:51:00Z</dcterms:created>
  <dcterms:modified xsi:type="dcterms:W3CDTF">2013-04-07T01:51:00Z</dcterms:modified>
</cp:coreProperties>
</file>