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254" w:rsidRPr="00FA1254" w:rsidRDefault="00FA1254" w:rsidP="00FA1254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FA1254">
        <w:rPr>
          <w:rFonts w:ascii="黑体" w:eastAsia="黑体" w:hAnsiTheme="minorEastAsia" w:hint="eastAsia"/>
          <w:sz w:val="36"/>
          <w:szCs w:val="36"/>
        </w:rPr>
        <w:t>航道工程专业承包企业资质等级标准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航道工程专业承包企业资质分为一级、二级、三级。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一级资质标准：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1、企业近5年承担过下列5项中3项以上工程施工，工程质量合格。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（1）沿海5万吨或内河1000吨级以上航道工程；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（2）500万立方米以上疏浚工程；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（3）400万立方米以上吹填造地工程；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（4）3万立方米以上水下炸礁、</w:t>
      </w:r>
      <w:proofErr w:type="gramStart"/>
      <w:r w:rsidRPr="00FA1254">
        <w:rPr>
          <w:rFonts w:asciiTheme="minorEastAsia" w:hAnsiTheme="minorEastAsia"/>
          <w:sz w:val="24"/>
          <w:szCs w:val="24"/>
        </w:rPr>
        <w:t>清礁工程</w:t>
      </w:r>
      <w:proofErr w:type="gramEnd"/>
      <w:r w:rsidRPr="00FA1254">
        <w:rPr>
          <w:rFonts w:asciiTheme="minorEastAsia" w:hAnsiTheme="minorEastAsia"/>
          <w:sz w:val="24"/>
          <w:szCs w:val="24"/>
        </w:rPr>
        <w:t>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（5）单项合同额沿海1亿元或内河5000万元以上的航道工程。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2、企业经理具有10年以上工程管理工作经历或具有高级职称；总工程师具有l0年以上从事工程施工技术管理工作经历并具有本专业高级职称；总会计师具有高级会计职称。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企业有职称的工程技术和经济管理人员不少于200人，其中工程技术人员不少于120人；工程技术人员中，具有高级职称的人员不少于15人，具有中级职称的人员不少于40人。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企业具有的一级资质项目经理不少于l5人。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3、企业注册资本金5000万元以上，企业净资产6000万元以上。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FA1254">
        <w:rPr>
          <w:rFonts w:asciiTheme="minorEastAsia" w:hAnsiTheme="minorEastAsia"/>
          <w:sz w:val="24"/>
          <w:szCs w:val="24"/>
        </w:rPr>
        <w:t>年工程</w:t>
      </w:r>
      <w:proofErr w:type="gramEnd"/>
      <w:r w:rsidRPr="00FA1254">
        <w:rPr>
          <w:rFonts w:asciiTheme="minorEastAsia" w:hAnsiTheme="minorEastAsia"/>
          <w:sz w:val="24"/>
          <w:szCs w:val="24"/>
        </w:rPr>
        <w:t>结算收入1亿元以上。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5、企业具有以下施工机械与质量检测设备：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（1）2000立方米以上自航耙吸式挖泥船；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（2）1450立方米／小时以上</w:t>
      </w:r>
      <w:proofErr w:type="gramStart"/>
      <w:r w:rsidRPr="00FA1254">
        <w:rPr>
          <w:rFonts w:asciiTheme="minorEastAsia" w:hAnsiTheme="minorEastAsia"/>
          <w:sz w:val="24"/>
          <w:szCs w:val="24"/>
        </w:rPr>
        <w:t>绞</w:t>
      </w:r>
      <w:proofErr w:type="gramEnd"/>
      <w:r w:rsidRPr="00FA1254">
        <w:rPr>
          <w:rFonts w:asciiTheme="minorEastAsia" w:hAnsiTheme="minorEastAsia"/>
          <w:sz w:val="24"/>
          <w:szCs w:val="24"/>
        </w:rPr>
        <w:t>吸式挖泥船；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（3）</w:t>
      </w:r>
      <w:proofErr w:type="gramStart"/>
      <w:r w:rsidRPr="00FA1254">
        <w:rPr>
          <w:rFonts w:asciiTheme="minorEastAsia" w:hAnsiTheme="minorEastAsia"/>
          <w:sz w:val="24"/>
          <w:szCs w:val="24"/>
        </w:rPr>
        <w:t>8立方米斗容的</w:t>
      </w:r>
      <w:proofErr w:type="gramEnd"/>
      <w:r w:rsidRPr="00FA1254">
        <w:rPr>
          <w:rFonts w:asciiTheme="minorEastAsia" w:hAnsiTheme="minorEastAsia"/>
          <w:sz w:val="24"/>
          <w:szCs w:val="24"/>
        </w:rPr>
        <w:t>挖泥船；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（4）水上定位仪（GPS）、测深仪（多波束或双频）。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二级资质标准：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1、企业近5年承担过下列5项中的3项以上工程施工，工程质量合格。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（1）沿海2万吨或内河300吨级航道工程；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（2）200万立方米以上疏浚工程；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（3）150万立方米以上吹填造地工程；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（4）l</w:t>
      </w:r>
      <w:proofErr w:type="gramStart"/>
      <w:r w:rsidRPr="00FA1254">
        <w:rPr>
          <w:rFonts w:asciiTheme="minorEastAsia" w:hAnsiTheme="minorEastAsia"/>
          <w:sz w:val="24"/>
          <w:szCs w:val="24"/>
        </w:rPr>
        <w:t>万立方米</w:t>
      </w:r>
      <w:proofErr w:type="gramEnd"/>
      <w:r w:rsidRPr="00FA1254">
        <w:rPr>
          <w:rFonts w:asciiTheme="minorEastAsia" w:hAnsiTheme="minorEastAsia"/>
          <w:sz w:val="24"/>
          <w:szCs w:val="24"/>
        </w:rPr>
        <w:t>以上水下炸礁、</w:t>
      </w:r>
      <w:proofErr w:type="gramStart"/>
      <w:r w:rsidRPr="00FA1254">
        <w:rPr>
          <w:rFonts w:asciiTheme="minorEastAsia" w:hAnsiTheme="minorEastAsia"/>
          <w:sz w:val="24"/>
          <w:szCs w:val="24"/>
        </w:rPr>
        <w:t>清礁工程</w:t>
      </w:r>
      <w:proofErr w:type="gramEnd"/>
      <w:r w:rsidRPr="00FA1254">
        <w:rPr>
          <w:rFonts w:asciiTheme="minorEastAsia" w:hAnsiTheme="minorEastAsia"/>
          <w:sz w:val="24"/>
          <w:szCs w:val="24"/>
        </w:rPr>
        <w:t>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lastRenderedPageBreak/>
        <w:t>（5）单项合同额沿海4000万元或内河200 0万元以上航道工程。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2、企业经理具有10年以上从事工程管理工作经历或中级以上职称；技术负责人具有10年以上从事施工技术管理工作经历并具有本专业高级职称；财务负责人具有中级以上会计职称。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企业有职称的工程技术和经济管理人员不少于150人，其中工程技术人员不少于80人；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工程技术人员中，具有高级职称的人员不少于10人，具有中级职称的人员不少于20人。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企业具有的二级资质以上项目经理不少于10人。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FA1254">
        <w:rPr>
          <w:rFonts w:asciiTheme="minorEastAsia" w:hAnsiTheme="minorEastAsia"/>
          <w:sz w:val="24"/>
          <w:szCs w:val="24"/>
        </w:rPr>
        <w:t>年工程</w:t>
      </w:r>
      <w:proofErr w:type="gramEnd"/>
      <w:r w:rsidRPr="00FA1254">
        <w:rPr>
          <w:rFonts w:asciiTheme="minorEastAsia" w:hAnsiTheme="minorEastAsia"/>
          <w:sz w:val="24"/>
          <w:szCs w:val="24"/>
        </w:rPr>
        <w:t>结算收入4000万元以上。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5、企业具有以下施工机械与质量检测设备：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（1）500立方米以上自航耙吸式挖泥船或1000立方米／4、时以上的吸盘船或吹泥船；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（2）400立方米／小时以上的绞吸式挖泥船；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（3）</w:t>
      </w:r>
      <w:proofErr w:type="gramStart"/>
      <w:r w:rsidRPr="00FA1254">
        <w:rPr>
          <w:rFonts w:asciiTheme="minorEastAsia" w:hAnsiTheme="minorEastAsia"/>
          <w:sz w:val="24"/>
          <w:szCs w:val="24"/>
        </w:rPr>
        <w:t>2立方米斗容的</w:t>
      </w:r>
      <w:proofErr w:type="gramEnd"/>
      <w:r w:rsidRPr="00FA1254">
        <w:rPr>
          <w:rFonts w:asciiTheme="minorEastAsia" w:hAnsiTheme="minorEastAsia"/>
          <w:sz w:val="24"/>
          <w:szCs w:val="24"/>
        </w:rPr>
        <w:t>挖泥船；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（4）水上定位仪（GPS）、测深仪（多波束或双频）。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三级资质标准：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1、企业近5年承担过下列3项中的2项以上工程施工，工程质量合格。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（1）50万立方米以上的疏浚工程或吹填造地工程；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（2）内河100吨级以上航道工程；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（3）3000立方米以上水下炸礁、</w:t>
      </w:r>
      <w:proofErr w:type="gramStart"/>
      <w:r w:rsidRPr="00FA1254">
        <w:rPr>
          <w:rFonts w:asciiTheme="minorEastAsia" w:hAnsiTheme="minorEastAsia"/>
          <w:sz w:val="24"/>
          <w:szCs w:val="24"/>
        </w:rPr>
        <w:t>清礁工程</w:t>
      </w:r>
      <w:proofErr w:type="gramEnd"/>
      <w:r w:rsidRPr="00FA1254">
        <w:rPr>
          <w:rFonts w:asciiTheme="minorEastAsia" w:hAnsiTheme="minorEastAsia"/>
          <w:sz w:val="24"/>
          <w:szCs w:val="24"/>
        </w:rPr>
        <w:t>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（4）单项合同额500万以上航道工程。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2、企业经理具有5年以上工程施工管理工作经历或具有初级以上职称；技术负责人具有5年以上从事工程施工技术管理工作经历并具有本专业中级以上职称；财务负责人具有中级以上会计职称。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企业有职称的工程技术和经济管理人员不少于50人，其中工程技术人员不少于30人；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工程技术人员中，具有中级以上职称的人员不少于10人。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lastRenderedPageBreak/>
        <w:t>企业具有的三级资质以上项目经理不少于5人。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FA1254">
        <w:rPr>
          <w:rFonts w:asciiTheme="minorEastAsia" w:hAnsiTheme="minorEastAsia"/>
          <w:sz w:val="24"/>
          <w:szCs w:val="24"/>
        </w:rPr>
        <w:t>年工程</w:t>
      </w:r>
      <w:proofErr w:type="gramEnd"/>
      <w:r w:rsidRPr="00FA1254">
        <w:rPr>
          <w:rFonts w:asciiTheme="minorEastAsia" w:hAnsiTheme="minorEastAsia"/>
          <w:sz w:val="24"/>
          <w:szCs w:val="24"/>
        </w:rPr>
        <w:t>结算收入1000万元以上。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5、企业具有以下施工机械和质量检测设备：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（1）100立方米／小时以上的挖泥船；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（2）</w:t>
      </w:r>
      <w:proofErr w:type="gramStart"/>
      <w:r w:rsidRPr="00FA1254">
        <w:rPr>
          <w:rFonts w:asciiTheme="minorEastAsia" w:hAnsiTheme="minorEastAsia"/>
          <w:sz w:val="24"/>
          <w:szCs w:val="24"/>
        </w:rPr>
        <w:t>2立方米斗容的</w:t>
      </w:r>
      <w:proofErr w:type="gramEnd"/>
      <w:r w:rsidRPr="00FA1254">
        <w:rPr>
          <w:rFonts w:asciiTheme="minorEastAsia" w:hAnsiTheme="minorEastAsia"/>
          <w:sz w:val="24"/>
          <w:szCs w:val="24"/>
        </w:rPr>
        <w:t>挖泥船；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（3）水上定位仪、测深仪。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承包工程范围：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一级企业：可承担各类航道工程的施工，包括河海湖航道整治（含堤、坝、护岸）、测量、航标与渠化工程，疏浚与吹填造地（含围堰），水下清障、开挖、清淤、炸礁等工程。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二级企业：可承担单项合同额不超过企业注册资本金5倍的沿海5万吨级和内河1000吨级及以下航道工程、600万立方米及以下疏浚工程或陆域吹填工程、4万立方米及以下水下炸礁、</w:t>
      </w:r>
      <w:proofErr w:type="gramStart"/>
      <w:r w:rsidRPr="00FA1254">
        <w:rPr>
          <w:rFonts w:asciiTheme="minorEastAsia" w:hAnsiTheme="minorEastAsia"/>
          <w:sz w:val="24"/>
          <w:szCs w:val="24"/>
        </w:rPr>
        <w:t>清礁工程</w:t>
      </w:r>
      <w:proofErr w:type="gramEnd"/>
      <w:r w:rsidRPr="00FA1254">
        <w:rPr>
          <w:rFonts w:asciiTheme="minorEastAsia" w:hAnsiTheme="minorEastAsia"/>
          <w:sz w:val="24"/>
          <w:szCs w:val="24"/>
        </w:rPr>
        <w:t>，以及相应的测量、航标与渠化工程、水下清障、开挖、清淤等工程的施工。</w:t>
      </w:r>
    </w:p>
    <w:p w:rsidR="00FA1254" w:rsidRPr="00FA1254" w:rsidRDefault="00FA1254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A1254">
        <w:rPr>
          <w:rFonts w:asciiTheme="minorEastAsia" w:hAnsiTheme="minorEastAsia"/>
          <w:sz w:val="24"/>
          <w:szCs w:val="24"/>
        </w:rPr>
        <w:t>三级企业：可承担单项合同额不超过企业注册资本金5倍的沿海2万吨级和内河300吨级及以下航道工程、250万立方米及以下疏浚工程或陆域吹填工程、2万立方米及以下水下炸礁、</w:t>
      </w:r>
      <w:proofErr w:type="gramStart"/>
      <w:r w:rsidRPr="00FA1254">
        <w:rPr>
          <w:rFonts w:asciiTheme="minorEastAsia" w:hAnsiTheme="minorEastAsia"/>
          <w:sz w:val="24"/>
          <w:szCs w:val="24"/>
        </w:rPr>
        <w:t>清礁工程</w:t>
      </w:r>
      <w:proofErr w:type="gramEnd"/>
      <w:r w:rsidRPr="00FA1254">
        <w:rPr>
          <w:rFonts w:asciiTheme="minorEastAsia" w:hAnsiTheme="minorEastAsia"/>
          <w:sz w:val="24"/>
          <w:szCs w:val="24"/>
        </w:rPr>
        <w:t>，以及相应的测量、航标与渠化工程、水下清障、开挖、清淤等工程的施工。</w:t>
      </w:r>
    </w:p>
    <w:p w:rsidR="00FD306C" w:rsidRPr="00FA1254" w:rsidRDefault="00FD306C" w:rsidP="00FA125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FA1254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A1254"/>
    <w:rsid w:val="00FA1254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FA125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9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274</Words>
  <Characters>1563</Characters>
  <Application>Microsoft Office Word</Application>
  <DocSecurity>0</DocSecurity>
  <Lines>13</Lines>
  <Paragraphs>3</Paragraphs>
  <ScaleCrop>false</ScaleCrop>
  <Company>微软中国</Company>
  <LinksUpToDate>false</LinksUpToDate>
  <CharactersWithSpaces>1834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2013-04-02T08:55:00Z</dcterms:created>
  <dcterms:modified xsi:type="dcterms:W3CDTF">2013-04-02T08:55:00Z</dcterms:modified>
</cp:coreProperties>
</file>