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94E" w:rsidRPr="0000094E" w:rsidRDefault="0000094E" w:rsidP="0000094E">
      <w:pPr>
        <w:spacing w:line="360" w:lineRule="auto"/>
        <w:ind w:firstLineChars="200" w:firstLine="720"/>
        <w:jc w:val="center"/>
        <w:rPr>
          <w:rFonts w:ascii="黑体" w:eastAsia="黑体" w:hAnsiTheme="minorEastAsia" w:hint="eastAsia"/>
          <w:sz w:val="36"/>
          <w:szCs w:val="36"/>
        </w:rPr>
      </w:pPr>
      <w:r w:rsidRPr="0000094E">
        <w:rPr>
          <w:rFonts w:ascii="黑体" w:eastAsia="黑体" w:hAnsiTheme="minorEastAsia" w:hint="eastAsia"/>
          <w:sz w:val="36"/>
          <w:szCs w:val="36"/>
        </w:rPr>
        <w:t>起重设备安装工程专业承包企业资质等级标准</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起重设备安装工程专业承包企业资质分为一级、二级、三级。</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一级资质标准：</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1、企业近；</w:t>
      </w:r>
      <w:proofErr w:type="gramStart"/>
      <w:r w:rsidRPr="0000094E">
        <w:rPr>
          <w:rFonts w:asciiTheme="minorEastAsia" w:hAnsiTheme="minorEastAsia"/>
          <w:sz w:val="24"/>
          <w:szCs w:val="24"/>
        </w:rPr>
        <w:t>年独立</w:t>
      </w:r>
      <w:proofErr w:type="gramEnd"/>
      <w:r w:rsidRPr="0000094E">
        <w:rPr>
          <w:rFonts w:asciiTheme="minorEastAsia" w:hAnsiTheme="minorEastAsia"/>
          <w:sz w:val="24"/>
          <w:szCs w:val="24"/>
        </w:rPr>
        <w:t>承担过4次以上l000千牛·米以上起重设备或100吨以上起重机或龙门吊的安装拆卸，未发生过安全事故，工程质量合格。</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2、企业经理具有10年以上从事工程管理工作经历或具有高级职称；总工程师具有l0年以上从事起重设备安装技术管理工作经历并具有相关专业高级职称；总会计师具有中级以上会计职称。</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企业有职称的工程技术和经济管理人员不少于20人。其中工程技术人员不少于15人工技术人员中，具有高级职称的人员不少于2人，具有中级职称的人员不少于6人，且工程机械、电气等专业齐全。</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企业具有的二级资质以上项目经理不少于5人。</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3、企业注册资本金200万元以上，企业净资产250万元以上。</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4、企业近3年最高</w:t>
      </w:r>
      <w:proofErr w:type="gramStart"/>
      <w:r w:rsidRPr="0000094E">
        <w:rPr>
          <w:rFonts w:asciiTheme="minorEastAsia" w:hAnsiTheme="minorEastAsia"/>
          <w:sz w:val="24"/>
          <w:szCs w:val="24"/>
        </w:rPr>
        <w:t>年工程</w:t>
      </w:r>
      <w:proofErr w:type="gramEnd"/>
      <w:r w:rsidRPr="0000094E">
        <w:rPr>
          <w:rFonts w:asciiTheme="minorEastAsia" w:hAnsiTheme="minorEastAsia"/>
          <w:sz w:val="24"/>
          <w:szCs w:val="24"/>
        </w:rPr>
        <w:t>结算收入200万元以上。</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5、企业具有三台种l000千牛·米以上起重机械安装拆卸工艺，并具有相应的专业施工设备与质量检测设备。</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二级资质标准：</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1、企业近5年独立承担过4次以上800千牛·米以上起重设备或50吨以上起重机或龙门吊的安装拆卸，未发生过安全事故，工程质量合格。</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2、企业经理具有8年以上从事工程管理工作经历或具有中级以上职称；技术负责人具有8年以上从事起重设备安装技术管理工作经历并具有相关专业中级以上职称；财务负责人具有中级以上会计职称。</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企业有职称的工程技术和经济管理人员不少于10人，其中工程技术人员不少于8人；</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工程技术人员中，具有高级职称的人员不少于1人。具有中级职称的人员不少于3人，且工程机械、电气等专业齐全。</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企业具有的三级资质以上项目经理不少于5人。</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3、企业注册资本金150万元以上，企业净资产l80万元以上。</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4、企业近3年最高</w:t>
      </w:r>
      <w:proofErr w:type="gramStart"/>
      <w:r w:rsidRPr="0000094E">
        <w:rPr>
          <w:rFonts w:asciiTheme="minorEastAsia" w:hAnsiTheme="minorEastAsia"/>
          <w:sz w:val="24"/>
          <w:szCs w:val="24"/>
        </w:rPr>
        <w:t>年工程</w:t>
      </w:r>
      <w:proofErr w:type="gramEnd"/>
      <w:r w:rsidRPr="0000094E">
        <w:rPr>
          <w:rFonts w:asciiTheme="minorEastAsia" w:hAnsiTheme="minorEastAsia"/>
          <w:sz w:val="24"/>
          <w:szCs w:val="24"/>
        </w:rPr>
        <w:t>结算收入100万元以上。</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lastRenderedPageBreak/>
        <w:t>5、企业具有一台种800千牛·米以上起重机械安装拆卸工艺，并具有相应的专业施工设备与质量检测设备。</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三级资质标准：</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1、企业近5年独立承担过4次以上630千牛·米以上起重设备或30吨以上起重机或龙门吊的安装拆卸，</w:t>
      </w:r>
      <w:proofErr w:type="gramStart"/>
      <w:r w:rsidRPr="0000094E">
        <w:rPr>
          <w:rFonts w:asciiTheme="minorEastAsia" w:hAnsiTheme="minorEastAsia"/>
          <w:sz w:val="24"/>
          <w:szCs w:val="24"/>
        </w:rPr>
        <w:t>木发生</w:t>
      </w:r>
      <w:proofErr w:type="gramEnd"/>
      <w:r w:rsidRPr="0000094E">
        <w:rPr>
          <w:rFonts w:asciiTheme="minorEastAsia" w:hAnsiTheme="minorEastAsia"/>
          <w:sz w:val="24"/>
          <w:szCs w:val="24"/>
        </w:rPr>
        <w:t>过安全事故，工程质量合格。</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2、企业经理具有5年以上从事工程管理工作经历；技术负责人具有5年以上从事起重设备安装技术管理工作经历并具有相关专业中级以上职称；财务负责人具有初级以上会计职称。</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企业有职称的工程技术和经济管理人员不少于6人，其中工程技术人员不少于4人；</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工程技术人员中，具有中级以上职称的人员不少于2人．</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企业具有的三级资质以上项目经理不少于2人。</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3、企业注册资本金50万元以上，企业净资产60万元以上。</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4、企业近3年最高</w:t>
      </w:r>
      <w:proofErr w:type="gramStart"/>
      <w:r w:rsidRPr="0000094E">
        <w:rPr>
          <w:rFonts w:asciiTheme="minorEastAsia" w:hAnsiTheme="minorEastAsia"/>
          <w:sz w:val="24"/>
          <w:szCs w:val="24"/>
        </w:rPr>
        <w:t>年工程</w:t>
      </w:r>
      <w:proofErr w:type="gramEnd"/>
      <w:r w:rsidRPr="0000094E">
        <w:rPr>
          <w:rFonts w:asciiTheme="minorEastAsia" w:hAnsiTheme="minorEastAsia"/>
          <w:sz w:val="24"/>
          <w:szCs w:val="24"/>
        </w:rPr>
        <w:t>结算收入50万元以上。</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5、企业具有一台种630千牛·米以上起重机械安装拆卸工艺，并具有相应的专业施工设备与质量检测设备。</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承包工程范围：</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一级企业：可承担各类起重设备的安装与拆卸。</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二级企业：可承担单项合同额不超过企业注册资本金5倍的1000千牛·米及以下塔吊等起重设备、l20吨及以下起重机和龙门吊的安装与拆卸。</w:t>
      </w:r>
    </w:p>
    <w:p w:rsidR="0000094E" w:rsidRPr="0000094E" w:rsidRDefault="0000094E" w:rsidP="0000094E">
      <w:pPr>
        <w:spacing w:line="360" w:lineRule="auto"/>
        <w:ind w:firstLineChars="200" w:firstLine="480"/>
        <w:rPr>
          <w:rFonts w:asciiTheme="minorEastAsia" w:hAnsiTheme="minorEastAsia"/>
          <w:sz w:val="24"/>
          <w:szCs w:val="24"/>
        </w:rPr>
      </w:pPr>
      <w:r w:rsidRPr="0000094E">
        <w:rPr>
          <w:rFonts w:asciiTheme="minorEastAsia" w:hAnsiTheme="minorEastAsia"/>
          <w:sz w:val="24"/>
          <w:szCs w:val="24"/>
        </w:rPr>
        <w:t>三级企业：可承担单项合同额不超过企业注册资本金5倍的800千牛·米及以下塔吊等起重设备、60吨及以下起重机和龙门吊的安装与拆卸。</w:t>
      </w:r>
    </w:p>
    <w:p w:rsidR="00FD306C" w:rsidRPr="0000094E" w:rsidRDefault="00FD306C" w:rsidP="0000094E">
      <w:pPr>
        <w:spacing w:line="360" w:lineRule="auto"/>
        <w:ind w:firstLineChars="200" w:firstLine="480"/>
        <w:rPr>
          <w:rFonts w:asciiTheme="minorEastAsia" w:hAnsiTheme="minorEastAsia"/>
          <w:sz w:val="24"/>
          <w:szCs w:val="24"/>
        </w:rPr>
      </w:pPr>
    </w:p>
    <w:sectPr w:rsidR="00FD306C" w:rsidRPr="0000094E"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0094E"/>
    <w:rsid w:val="0000094E"/>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00094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71089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196</Words>
  <Characters>1122</Characters>
  <Application>Microsoft Office Word</Application>
  <DocSecurity>0</DocSecurity>
  <Lines>9</Lines>
  <Paragraphs>2</Paragraphs>
  <ScaleCrop>false</ScaleCrop>
  <Company>微软中国</Company>
  <LinksUpToDate>false</LinksUpToDate>
  <CharactersWithSpaces>1316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2013-04-02T08:27:00Z</dcterms:created>
  <dcterms:modified xsi:type="dcterms:W3CDTF">2013-04-02T08:28:00Z</dcterms:modified>
</cp:coreProperties>
</file>