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A62" w:rsidRPr="00E44A62" w:rsidRDefault="00E44A62" w:rsidP="00E44A62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E44A62">
        <w:rPr>
          <w:rFonts w:ascii="黑体" w:eastAsia="黑体" w:hAnsiTheme="minorEastAsia" w:hint="eastAsia"/>
          <w:sz w:val="36"/>
          <w:szCs w:val="36"/>
        </w:rPr>
        <w:t>铁路工程施工总承包企业资质等级标准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铁路工程施工总承包企业资质分为特级、一级、二级、三级。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特级资质标准：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1、企业注册资本金3亿元以上。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2、企业净资产3.6亿元以上。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3、企业近3年年平均工程结算收入15亿元以上。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4、企业其他条件均达到一级资质标准。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一级资质标准：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1、企业近l0年承担过下列5项中的3项以上所列工程的施工，工程质量合格。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（1）一级铁路干线综合工程100公里以上；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（2）长度l000米以上隧道2座：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（3）长度500米以上特大桥3座，或长度l000米以上特大桥1座；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（4）编组站1个：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（5）单项合同额5000万元以上铁路工程2个。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上从事施工技术管理工作经历并具有本专业高级职称；总会计师具有高级会计职称；总经济师具有高级职称。企业有职称的工程技术和经济管理人员不少于300人,其中工程技术人员不少于200人；程技术人员中、具有高级职称的人员不少于10人，具有中级职称的人员不少于80人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企业具有的一级资质项目经理不少于l5人。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3、企业注册资本金；5000万元以上，企业净资产6000万元以上。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E44A62">
        <w:rPr>
          <w:rFonts w:asciiTheme="minorEastAsia" w:hAnsiTheme="minorEastAsia"/>
          <w:sz w:val="24"/>
          <w:szCs w:val="24"/>
        </w:rPr>
        <w:t>年工程</w:t>
      </w:r>
      <w:proofErr w:type="gramEnd"/>
      <w:r w:rsidRPr="00E44A62">
        <w:rPr>
          <w:rFonts w:asciiTheme="minorEastAsia" w:hAnsiTheme="minorEastAsia"/>
          <w:sz w:val="24"/>
          <w:szCs w:val="24"/>
        </w:rPr>
        <w:t>结算收入2亿元以上。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二级资质标准：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1、企业近10年承担过下列5项中的3项以上所列工程的施工，工程质量合格。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（1）一级铁路干线综合工程40公里以上；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（2）长度500米以上隧道3座：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lastRenderedPageBreak/>
        <w:t>（3）长度100米以上大桥5座；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（4）区段站1个；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（5）单项合同额2000万元以上铁路工程2个。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2、企业经理具有8年以上从事工程管理工作经历或具有高级职称；技术负责人具有10以上从事施工技术管理工作经历并具有本专业高级职称；财务负责人具有中级以上会计职称。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企业有职称的工程技术和经济管理人员不少于150人，其中工程技术人员不少于l00人；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程技术人员中，具有高级职称的人员不少于5人，具有中级职称的人员不少于30人。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企业具有的二级资质以上项目经理不少于10人。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E44A62">
        <w:rPr>
          <w:rFonts w:asciiTheme="minorEastAsia" w:hAnsiTheme="minorEastAsia"/>
          <w:sz w:val="24"/>
          <w:szCs w:val="24"/>
        </w:rPr>
        <w:t>年工程</w:t>
      </w:r>
      <w:proofErr w:type="gramEnd"/>
      <w:r w:rsidRPr="00E44A62">
        <w:rPr>
          <w:rFonts w:asciiTheme="minorEastAsia" w:hAnsiTheme="minorEastAsia"/>
          <w:sz w:val="24"/>
          <w:szCs w:val="24"/>
        </w:rPr>
        <w:t>结算收入8000万元以上。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三级资质标准：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1、企业近l0年承担过下列4项中的3项以上所列工程的施工，工程质量合格。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（1）10万立方米以上整段路基土石方工程3项；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（2）中桥3座、小桥l0座以上；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（3）中间站3个；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（4）单项合同额500万元以上铁路工程2个。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2、企业经理具有5年以上从事工程管理工作经历或具有中级以上职称；技术负责人具有5年以上从事施工技术管理工作经历并具有本专业中级以上职称；财务负责人具有初级以上会计职称。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企业有职称的工程技术和经济管理人员不少于50人，其中工程技术人员不少于30人；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工程技术人员中，具有中级以上职称的人员不少于10人。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企业具有的三级资质以上项目经理不少于5人。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lastRenderedPageBreak/>
        <w:t>4、企业近3年最高</w:t>
      </w:r>
      <w:proofErr w:type="gramStart"/>
      <w:r w:rsidRPr="00E44A62">
        <w:rPr>
          <w:rFonts w:asciiTheme="minorEastAsia" w:hAnsiTheme="minorEastAsia"/>
          <w:sz w:val="24"/>
          <w:szCs w:val="24"/>
        </w:rPr>
        <w:t>年工程</w:t>
      </w:r>
      <w:proofErr w:type="gramEnd"/>
      <w:r w:rsidRPr="00E44A62">
        <w:rPr>
          <w:rFonts w:asciiTheme="minorEastAsia" w:hAnsiTheme="minorEastAsia"/>
          <w:sz w:val="24"/>
          <w:szCs w:val="24"/>
        </w:rPr>
        <w:t>结算收入1000万元以上。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承包工程范围：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特级企业：可承担各</w:t>
      </w:r>
      <w:proofErr w:type="gramStart"/>
      <w:r w:rsidRPr="00E44A62">
        <w:rPr>
          <w:rFonts w:asciiTheme="minorEastAsia" w:hAnsiTheme="minorEastAsia"/>
          <w:sz w:val="24"/>
          <w:szCs w:val="24"/>
        </w:rPr>
        <w:t>类铁路</w:t>
      </w:r>
      <w:proofErr w:type="gramEnd"/>
      <w:r w:rsidRPr="00E44A62">
        <w:rPr>
          <w:rFonts w:asciiTheme="minorEastAsia" w:hAnsiTheme="minorEastAsia"/>
          <w:sz w:val="24"/>
          <w:szCs w:val="24"/>
        </w:rPr>
        <w:t>综合工程及通信、信号、电力工程施工。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一级企业：可承担单项合同额不超过企业注册资本金5倍的新建、扩建、改建大中型铁路综合性工程施工，包括大型路基土石方、大爆破、特大桥、长隧道、大型枢纽及生产配套设施等单项工程施工。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二级企业：可承担单项合同额不超过企业注册资本金5倍的新建、扩、建、改建大中型铁路中10公里及以下的综合性工程施工，包括路基土石方、800米及以下的特大桥、1200米及以下的隧道、编组站及生产配套设施等单项工程和30公里及以下地方或专用铁路、铁路专用线的施工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三级企业：可承担单项合同额不超过企业注册资本金5倍的所在省、市辖区内铁路的小型路基土石方、小桥涵及5公里及以下地方或专用铁路及铁路专用线的施工。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注：1、施工业绩中无标准中所列的工程、无既有线改造、无既有线旁增建二线工程者，承包工程范围相应加以限制。</w:t>
      </w:r>
    </w:p>
    <w:p w:rsidR="00E44A62" w:rsidRPr="00E44A62" w:rsidRDefault="00E44A62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44A62">
        <w:rPr>
          <w:rFonts w:asciiTheme="minorEastAsia" w:hAnsiTheme="minorEastAsia"/>
          <w:sz w:val="24"/>
          <w:szCs w:val="24"/>
        </w:rPr>
        <w:t>2、铁路桥梁、编组站、区段站、中间站、专用铁路等铁路工程术语参见GB／T50262-97《铁路工程基本术语标准》。</w:t>
      </w:r>
    </w:p>
    <w:p w:rsidR="00FD306C" w:rsidRPr="00E44A62" w:rsidRDefault="00FD306C" w:rsidP="00E44A6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E44A62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44A62"/>
    <w:rsid w:val="00E44A62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E44A6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3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267</Words>
  <Characters>1523</Characters>
  <Application>Microsoft Office Word</Application>
  <DocSecurity>0</DocSecurity>
  <Lines>12</Lines>
  <Paragraphs>3</Paragraphs>
  <ScaleCrop>false</ScaleCrop>
  <Company>微软中国</Company>
  <LinksUpToDate>false</LinksUpToDate>
  <CharactersWithSpaces>1787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2013-04-02T07:32:00Z</dcterms:created>
  <dcterms:modified xsi:type="dcterms:W3CDTF">2013-04-02T07:32:00Z</dcterms:modified>
</cp:coreProperties>
</file>