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B4C" w:rsidRPr="00F63B4C" w:rsidRDefault="00F63B4C" w:rsidP="00F63B4C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F63B4C">
        <w:rPr>
          <w:rFonts w:ascii="黑体" w:eastAsia="黑体" w:hAnsiTheme="minorEastAsia" w:hint="eastAsia"/>
          <w:sz w:val="36"/>
          <w:szCs w:val="36"/>
        </w:rPr>
        <w:t>铁路电气化工程专业承包企业资质等级标准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铁路电气化工程专业承包企业资质分为一级、二级、三级。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一级资质标准：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1、企业近10年承担过10 00条公里以上的铁路电气化工程施工，工程质量合格。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2、企业经理具有10年以上从事工程管理工作经历或具有高级职称；总工程师具有10年以上从事工程施工技术管理工作经历并具有本专业高级职称；总会计师具有高级会计职称。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企业有职称的工程技术和经济管理人员不少于150人，其中工程技术人员不少于100人；工程技术人员中，具有高级职称的人员不少于5人，具有中级职称的人员不少于45人。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企业具有的一级资质项目经理不少于8人。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F63B4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F63B4C">
        <w:rPr>
          <w:rFonts w:asciiTheme="minorEastAsia" w:hAnsiTheme="minorEastAsia"/>
          <w:sz w:val="24"/>
          <w:szCs w:val="24"/>
        </w:rPr>
        <w:t>结算收入6000万元以上。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二级资质标准：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1、企业近10年承担过400条公里以上的铁路电气化工程施工，工程质量合格。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2、企业经理具有8年以上从事工程管理工作经历或具有中级以上职称；技术负责入具有8年以上从事工程施工技术管理工作经历并具有本专业高级职称；财务负责人具有中级以上会计职称。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企业有职称的工程技术和经济管理人员不少于80人，其中工程技术人员不少于50人；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工程技术人员中，具有中级以上职称的人员不少于25人。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企业具有的二级资质以上项目经理不少于6人。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3、企业注册资本金1000万元以上，企业净资产l200万元以上。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F63B4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F63B4C">
        <w:rPr>
          <w:rFonts w:asciiTheme="minorEastAsia" w:hAnsiTheme="minorEastAsia"/>
          <w:sz w:val="24"/>
          <w:szCs w:val="24"/>
        </w:rPr>
        <w:t>结算收入30 00万元以上。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三级资质标准：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lastRenderedPageBreak/>
        <w:t>1、企业近l0年承担过50条公里以上的铁路电气化工程施工，工程质量合格。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2、企业经理具有5年以上从事工程管理工作经历；技术负责人具有5年以上从事工程施工技术管理工作经历并具有中级以上职称；财务负责人具有初级以上会计职称。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企业有职称的工程技术和经济管理人员不少于50人，其中工程技术人员不少于25人；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工程技术人员中，具有中级以上职称的人员不少于10人。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F63B4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F63B4C">
        <w:rPr>
          <w:rFonts w:asciiTheme="minorEastAsia" w:hAnsiTheme="minorEastAsia"/>
          <w:sz w:val="24"/>
          <w:szCs w:val="24"/>
        </w:rPr>
        <w:t>结算收入1000万元以上。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承包工程范围：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一级企业：可承担各</w:t>
      </w:r>
      <w:proofErr w:type="gramStart"/>
      <w:r w:rsidRPr="00F63B4C">
        <w:rPr>
          <w:rFonts w:asciiTheme="minorEastAsia" w:hAnsiTheme="minorEastAsia"/>
          <w:sz w:val="24"/>
          <w:szCs w:val="24"/>
        </w:rPr>
        <w:t>类铁路</w:t>
      </w:r>
      <w:proofErr w:type="gramEnd"/>
      <w:r w:rsidRPr="00F63B4C">
        <w:rPr>
          <w:rFonts w:asciiTheme="minorEastAsia" w:hAnsiTheme="minorEastAsia"/>
          <w:sz w:val="24"/>
          <w:szCs w:val="24"/>
        </w:rPr>
        <w:t>电气化工程施工。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二级企业：可承担单项合同额不超过企业注册资本金5倍的铁路正线100公里及以下及各种站线、地方铁路、专用铁路和铁路专用线电气化工程施工。</w:t>
      </w:r>
    </w:p>
    <w:p w:rsidR="00F63B4C" w:rsidRPr="00F63B4C" w:rsidRDefault="00F63B4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F63B4C">
        <w:rPr>
          <w:rFonts w:asciiTheme="minorEastAsia" w:hAnsiTheme="minorEastAsia"/>
          <w:sz w:val="24"/>
          <w:szCs w:val="24"/>
        </w:rPr>
        <w:t>三级企业：可承担单项合同额不超过企业注册资本金5倍的铁路站线改造、地方铁路、专用铁路和铁路专用线电气化工程施工。</w:t>
      </w:r>
    </w:p>
    <w:p w:rsidR="00FD306C" w:rsidRPr="00F63B4C" w:rsidRDefault="00FD306C" w:rsidP="00F63B4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F63B4C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63B4C"/>
    <w:rsid w:val="00F63B4C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F63B4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15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168</Words>
  <Characters>959</Characters>
  <Application>Microsoft Office Word</Application>
  <DocSecurity>0</DocSecurity>
  <Lines>7</Lines>
  <Paragraphs>2</Paragraphs>
  <ScaleCrop>false</ScaleCrop>
  <Company>微软中国</Company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2013-04-02T08:49:00Z</dcterms:created>
  <dcterms:modified xsi:type="dcterms:W3CDTF">2013-04-02T08:50:00Z</dcterms:modified>
</cp:coreProperties>
</file>